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DE4" w:rsidRDefault="00572DE4">
      <w:pPr>
        <w:pStyle w:val="NoSpacing"/>
        <w:tabs>
          <w:tab w:val="left" w:pos="4170"/>
        </w:tabs>
        <w:spacing w:line="360" w:lineRule="auto"/>
        <w:jc w:val="center"/>
      </w:pPr>
      <w:r>
        <w:rPr>
          <w:rFonts w:ascii="Arial" w:hAnsi="Arial" w:cs="Arial"/>
          <w:b/>
          <w:bCs/>
          <w:sz w:val="36"/>
          <w:szCs w:val="36"/>
          <w:u w:val="single"/>
          <w:lang w:bidi="hi-IN"/>
        </w:rPr>
        <w:t>HIGH COURT OF UTTARAKHAND AT NAINITAL</w:t>
      </w:r>
    </w:p>
    <w:p w:rsidR="00572DE4" w:rsidRDefault="00572DE4">
      <w:pPr>
        <w:autoSpaceDE w:val="0"/>
        <w:spacing w:after="0" w:line="360" w:lineRule="auto"/>
        <w:jc w:val="center"/>
      </w:pPr>
      <w:r>
        <w:rPr>
          <w:rFonts w:ascii="Arial" w:hAnsi="Arial" w:cs="Arial"/>
          <w:b/>
          <w:bCs/>
          <w:lang w:bidi="hi-IN"/>
        </w:rPr>
        <w:t xml:space="preserve">E-TENDER NOTICE FOR </w:t>
      </w:r>
      <w:r>
        <w:rPr>
          <w:rFonts w:ascii="Arial" w:hAnsi="Arial" w:cs="Arial"/>
          <w:b/>
          <w:bCs/>
        </w:rPr>
        <w:t xml:space="preserve">PROCUREMENT OF </w:t>
      </w:r>
      <w:r w:rsidR="001B6E37">
        <w:rPr>
          <w:rFonts w:ascii="Arial" w:hAnsi="Arial" w:cs="Arial"/>
          <w:b/>
          <w:bCs/>
        </w:rPr>
        <w:t>SCANNERS</w:t>
      </w:r>
    </w:p>
    <w:p w:rsidR="00572DE4" w:rsidRDefault="00572DE4">
      <w:pPr>
        <w:autoSpaceDE w:val="0"/>
        <w:spacing w:after="0" w:line="360" w:lineRule="auto"/>
        <w:ind w:firstLine="720"/>
        <w:jc w:val="both"/>
      </w:pPr>
      <w:r>
        <w:rPr>
          <w:rFonts w:ascii="Arial" w:hAnsi="Arial" w:cs="Arial"/>
          <w:lang w:bidi="hi-IN"/>
        </w:rPr>
        <w:t xml:space="preserve">The High Court of Uttarakhand invites eBids </w:t>
      </w:r>
      <w:r>
        <w:rPr>
          <w:rFonts w:ascii="Arial" w:hAnsi="Arial" w:cs="Arial"/>
        </w:rPr>
        <w:t xml:space="preserve">for supply and installation </w:t>
      </w:r>
      <w:r w:rsidR="00070784">
        <w:rPr>
          <w:rFonts w:ascii="Arial" w:hAnsi="Arial" w:cs="Arial"/>
        </w:rPr>
        <w:t xml:space="preserve">of </w:t>
      </w:r>
      <w:r w:rsidR="001B6E37">
        <w:rPr>
          <w:rFonts w:ascii="Arial" w:hAnsi="Arial" w:cs="Arial"/>
        </w:rPr>
        <w:t xml:space="preserve">8 </w:t>
      </w:r>
      <w:r w:rsidR="000E5D51">
        <w:rPr>
          <w:rFonts w:ascii="Arial" w:hAnsi="Arial" w:cs="Arial"/>
        </w:rPr>
        <w:t xml:space="preserve">units </w:t>
      </w:r>
      <w:r w:rsidR="00391022">
        <w:rPr>
          <w:rFonts w:ascii="Arial" w:hAnsi="Arial" w:cs="Arial"/>
        </w:rPr>
        <w:t xml:space="preserve">of </w:t>
      </w:r>
      <w:r w:rsidR="001B6E37">
        <w:rPr>
          <w:rFonts w:ascii="Arial" w:hAnsi="Arial" w:cs="Arial"/>
        </w:rPr>
        <w:t>High Speed Scanner and 4 units of flatbed Scanners</w:t>
      </w:r>
      <w:r w:rsidR="003351BC">
        <w:rPr>
          <w:rFonts w:ascii="Arial" w:hAnsi="Arial" w:cs="Arial"/>
        </w:rPr>
        <w:t xml:space="preserve"> </w:t>
      </w:r>
      <w:r>
        <w:rPr>
          <w:rFonts w:ascii="Arial" w:hAnsi="Arial" w:cs="Arial"/>
        </w:rPr>
        <w:t>i</w:t>
      </w:r>
      <w:r>
        <w:rPr>
          <w:rFonts w:ascii="Arial" w:hAnsi="Arial" w:cs="Arial"/>
          <w:lang w:bidi="hi-IN"/>
        </w:rPr>
        <w:t>n two-cover system.</w:t>
      </w:r>
    </w:p>
    <w:p w:rsidR="00572DE4" w:rsidRDefault="00572DE4">
      <w:pPr>
        <w:autoSpaceDE w:val="0"/>
        <w:spacing w:after="0" w:line="360" w:lineRule="auto"/>
        <w:ind w:firstLine="720"/>
        <w:jc w:val="both"/>
      </w:pPr>
      <w:r>
        <w:rPr>
          <w:rFonts w:ascii="Arial" w:hAnsi="Arial" w:cs="Arial"/>
          <w:lang w:bidi="hi-IN"/>
        </w:rPr>
        <w:t>The last date of submission o</w:t>
      </w:r>
      <w:r w:rsidR="00F04331">
        <w:rPr>
          <w:rFonts w:ascii="Arial" w:hAnsi="Arial" w:cs="Arial"/>
          <w:lang w:bidi="hi-IN"/>
        </w:rPr>
        <w:t xml:space="preserve">f eBids shall be </w:t>
      </w:r>
      <w:r w:rsidR="00075F47">
        <w:rPr>
          <w:rFonts w:ascii="Arial" w:hAnsi="Arial" w:cs="Arial"/>
          <w:lang w:bidi="hi-IN"/>
        </w:rPr>
        <w:t>17/11/2021</w:t>
      </w:r>
      <w:r w:rsidR="00E3139B">
        <w:rPr>
          <w:rFonts w:ascii="Arial" w:hAnsi="Arial" w:cs="Arial"/>
          <w:lang w:bidi="hi-IN"/>
        </w:rPr>
        <w:t xml:space="preserve"> </w:t>
      </w:r>
      <w:r w:rsidR="0081002E">
        <w:rPr>
          <w:rFonts w:ascii="Arial" w:hAnsi="Arial" w:cs="Arial"/>
          <w:lang w:bidi="hi-IN"/>
        </w:rPr>
        <w:t xml:space="preserve">at </w:t>
      </w:r>
      <w:r w:rsidR="006C65E4">
        <w:rPr>
          <w:rFonts w:ascii="Arial" w:hAnsi="Arial" w:cs="Arial"/>
          <w:lang w:bidi="hi-IN"/>
        </w:rPr>
        <w:t>03:00</w:t>
      </w:r>
      <w:r>
        <w:rPr>
          <w:rFonts w:ascii="Arial" w:hAnsi="Arial" w:cs="Arial"/>
          <w:lang w:bidi="hi-IN"/>
        </w:rPr>
        <w:t xml:space="preserve"> PM. The detail of tender document along with terms and conditions of e-tender can be downloaded from “http://uktenders.gov.in” and on the official website of High Court of Uttarakhand, Nainital i.e. “http://www.highcourtofuttarakhand.gov.in”.</w:t>
      </w:r>
    </w:p>
    <w:p w:rsidR="00572DE4" w:rsidRDefault="000E4B24">
      <w:pPr>
        <w:autoSpaceDE w:val="0"/>
        <w:spacing w:after="0" w:line="360" w:lineRule="auto"/>
        <w:jc w:val="right"/>
        <w:rPr>
          <w:rFonts w:ascii="Arial" w:hAnsi="Arial" w:cs="Arial"/>
          <w:lang w:bidi="hi-IN"/>
        </w:rPr>
      </w:pPr>
      <w:r>
        <w:rPr>
          <w:rFonts w:ascii="Arial" w:hAnsi="Arial" w:cs="Arial"/>
          <w:lang w:bidi="hi-IN"/>
        </w:rPr>
        <w:t>Sd/-</w:t>
      </w:r>
    </w:p>
    <w:p w:rsidR="00572DE4" w:rsidRDefault="00572DE4">
      <w:pPr>
        <w:autoSpaceDE w:val="0"/>
        <w:spacing w:after="0" w:line="360" w:lineRule="auto"/>
        <w:ind w:left="7200"/>
        <w:jc w:val="center"/>
      </w:pPr>
      <w:r>
        <w:rPr>
          <w:rFonts w:ascii="Arial" w:eastAsia="Arial" w:hAnsi="Arial" w:cs="Arial"/>
          <w:b/>
          <w:bCs/>
          <w:lang w:bidi="hi-IN"/>
        </w:rPr>
        <w:t xml:space="preserve">     </w:t>
      </w:r>
    </w:p>
    <w:p w:rsidR="00572DE4" w:rsidRDefault="00572DE4">
      <w:pPr>
        <w:autoSpaceDE w:val="0"/>
        <w:spacing w:after="0" w:line="360" w:lineRule="auto"/>
        <w:jc w:val="right"/>
      </w:pPr>
      <w:r>
        <w:rPr>
          <w:rFonts w:ascii="Arial" w:hAnsi="Arial" w:cs="Arial"/>
          <w:lang w:bidi="hi-IN"/>
        </w:rPr>
        <w:t xml:space="preserve">Registrar General </w:t>
      </w:r>
    </w:p>
    <w:p w:rsidR="003C2277" w:rsidRDefault="00572DE4">
      <w:pPr>
        <w:autoSpaceDE w:val="0"/>
        <w:spacing w:after="0" w:line="360" w:lineRule="auto"/>
        <w:jc w:val="right"/>
        <w:rPr>
          <w:rFonts w:ascii="Arial" w:hAnsi="Arial" w:cs="Arial"/>
          <w:lang w:bidi="hi-IN"/>
        </w:rPr>
      </w:pPr>
      <w:r>
        <w:rPr>
          <w:rFonts w:ascii="Arial" w:hAnsi="Arial" w:cs="Arial"/>
          <w:lang w:bidi="hi-IN"/>
        </w:rPr>
        <w:t>High Court of Uttarakhand, Nainital</w:t>
      </w:r>
    </w:p>
    <w:p w:rsidR="003C2277" w:rsidRPr="003C2277" w:rsidRDefault="003C2277" w:rsidP="003C2277">
      <w:pPr>
        <w:spacing w:after="0" w:line="360" w:lineRule="auto"/>
        <w:contextualSpacing/>
        <w:jc w:val="center"/>
        <w:rPr>
          <w:rFonts w:ascii="Arial" w:hAnsi="Arial" w:cs="Arial"/>
          <w:b/>
          <w:bCs/>
          <w:u w:val="single"/>
          <w:lang w:bidi="hi-IN"/>
        </w:rPr>
      </w:pPr>
      <w:r>
        <w:rPr>
          <w:rFonts w:ascii="Arial" w:hAnsi="Arial" w:cs="Arial"/>
          <w:lang w:bidi="hi-IN"/>
        </w:rPr>
        <w:br w:type="page"/>
      </w:r>
      <w:r w:rsidRPr="003C2277">
        <w:rPr>
          <w:rFonts w:ascii="Arial" w:hAnsi="Arial" w:cs="Arial"/>
          <w:b/>
          <w:bCs/>
          <w:u w:val="single"/>
          <w:lang w:bidi="hi-IN"/>
        </w:rPr>
        <w:lastRenderedPageBreak/>
        <w:t>IMPORTANT</w:t>
      </w:r>
    </w:p>
    <w:p w:rsidR="003C2277" w:rsidRPr="003C2277" w:rsidRDefault="003C2277" w:rsidP="003C2277">
      <w:pPr>
        <w:spacing w:after="0" w:line="276" w:lineRule="auto"/>
        <w:ind w:firstLine="720"/>
        <w:contextualSpacing/>
        <w:jc w:val="both"/>
        <w:rPr>
          <w:rFonts w:ascii="Arial" w:hAnsi="Arial" w:cs="Arial"/>
          <w:lang w:bidi="hi-IN"/>
        </w:rPr>
      </w:pPr>
      <w:r w:rsidRPr="003C2277">
        <w:rPr>
          <w:rFonts w:ascii="Arial" w:hAnsi="Arial" w:cs="Arial"/>
          <w:lang w:bidi="hi-IN"/>
        </w:rPr>
        <w:t>Bidders kindly notice that the documents/certificates/declarations &amp; lists etc. related to the tender should be clear &amp; legible. All the relevant documents must be submitted in the following order as shown in the check list below and should be properly marked with responding page numbers thereof. Non-compliance of the same will lead to disqualification and participation will be rejected out rightly</w:t>
      </w:r>
      <w:r>
        <w:rPr>
          <w:rFonts w:ascii="Arial" w:hAnsi="Arial" w:cs="Arial"/>
          <w:lang w:bidi="hi-IN"/>
        </w:rPr>
        <w:t xml:space="preserve"> and no correspondence will be entertained in this regard. </w:t>
      </w:r>
    </w:p>
    <w:p w:rsidR="003C2277" w:rsidRPr="003C2277" w:rsidRDefault="003C2277" w:rsidP="003C2277">
      <w:pPr>
        <w:spacing w:after="0" w:line="276" w:lineRule="auto"/>
        <w:ind w:firstLine="720"/>
        <w:contextualSpacing/>
        <w:jc w:val="both"/>
        <w:rPr>
          <w:rFonts w:ascii="Arial" w:hAnsi="Arial" w:cs="Arial"/>
          <w:lang w:bidi="hi-IN"/>
        </w:rPr>
      </w:pPr>
    </w:p>
    <w:p w:rsidR="003C2277" w:rsidRPr="003C2277" w:rsidRDefault="003C2277" w:rsidP="003C2277">
      <w:pPr>
        <w:spacing w:after="0" w:line="276" w:lineRule="auto"/>
        <w:ind w:firstLine="720"/>
        <w:contextualSpacing/>
        <w:jc w:val="both"/>
        <w:rPr>
          <w:rFonts w:ascii="Arial" w:hAnsi="Arial" w:cs="Arial"/>
          <w:lang w:bidi="hi-IN"/>
        </w:rPr>
      </w:pPr>
      <w:r w:rsidRPr="003C2277">
        <w:rPr>
          <w:rFonts w:ascii="Arial" w:hAnsi="Arial" w:cs="Arial"/>
          <w:lang w:bidi="hi-IN"/>
        </w:rPr>
        <w:t xml:space="preserve"> </w:t>
      </w:r>
    </w:p>
    <w:tbl>
      <w:tblPr>
        <w:tblW w:w="9921"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7357"/>
        <w:gridCol w:w="1812"/>
      </w:tblGrid>
      <w:tr w:rsidR="003C2277" w:rsidRPr="003C2277" w:rsidTr="003C2277">
        <w:trPr>
          <w:jc w:val="center"/>
        </w:trPr>
        <w:tc>
          <w:tcPr>
            <w:tcW w:w="752" w:type="dxa"/>
          </w:tcPr>
          <w:p w:rsidR="003C2277" w:rsidRPr="003C2277" w:rsidRDefault="003C2277" w:rsidP="003C2277">
            <w:pPr>
              <w:spacing w:after="0" w:line="276" w:lineRule="auto"/>
              <w:contextualSpacing/>
              <w:jc w:val="center"/>
              <w:rPr>
                <w:rFonts w:ascii="Arial" w:hAnsi="Arial" w:cs="Arial"/>
                <w:b/>
                <w:bCs/>
                <w:sz w:val="18"/>
                <w:szCs w:val="18"/>
                <w:lang w:bidi="hi-IN"/>
              </w:rPr>
            </w:pPr>
            <w:r>
              <w:rPr>
                <w:rFonts w:ascii="Arial" w:hAnsi="Arial" w:cs="Arial"/>
                <w:b/>
                <w:bCs/>
                <w:sz w:val="18"/>
                <w:szCs w:val="18"/>
                <w:lang w:bidi="hi-IN"/>
              </w:rPr>
              <w:t>SN</w:t>
            </w:r>
          </w:p>
        </w:tc>
        <w:tc>
          <w:tcPr>
            <w:tcW w:w="7357" w:type="dxa"/>
          </w:tcPr>
          <w:p w:rsidR="003C2277" w:rsidRPr="003C2277" w:rsidRDefault="003C2277" w:rsidP="000C2125">
            <w:pPr>
              <w:spacing w:after="0" w:line="276" w:lineRule="auto"/>
              <w:contextualSpacing/>
              <w:jc w:val="center"/>
              <w:rPr>
                <w:rFonts w:ascii="Arial" w:hAnsi="Arial" w:cs="Arial"/>
                <w:b/>
                <w:bCs/>
                <w:sz w:val="18"/>
                <w:szCs w:val="18"/>
                <w:lang w:bidi="hi-IN"/>
              </w:rPr>
            </w:pPr>
            <w:r w:rsidRPr="003C2277">
              <w:rPr>
                <w:rFonts w:ascii="Arial" w:hAnsi="Arial" w:cs="Arial"/>
                <w:b/>
                <w:bCs/>
                <w:sz w:val="18"/>
                <w:szCs w:val="18"/>
                <w:lang w:bidi="hi-IN"/>
              </w:rPr>
              <w:t>PARTICULARS</w:t>
            </w:r>
          </w:p>
        </w:tc>
        <w:tc>
          <w:tcPr>
            <w:tcW w:w="1812" w:type="dxa"/>
          </w:tcPr>
          <w:p w:rsidR="003C2277" w:rsidRPr="003C2277" w:rsidRDefault="003C2277" w:rsidP="000C2125">
            <w:pPr>
              <w:spacing w:after="0" w:line="276" w:lineRule="auto"/>
              <w:contextualSpacing/>
              <w:jc w:val="center"/>
              <w:rPr>
                <w:rFonts w:ascii="Arial" w:hAnsi="Arial" w:cs="Arial"/>
                <w:b/>
                <w:bCs/>
                <w:sz w:val="18"/>
                <w:szCs w:val="18"/>
                <w:lang w:bidi="hi-IN"/>
              </w:rPr>
            </w:pPr>
            <w:r w:rsidRPr="003C2277">
              <w:rPr>
                <w:rFonts w:ascii="Arial" w:hAnsi="Arial" w:cs="Arial"/>
                <w:b/>
                <w:bCs/>
                <w:sz w:val="18"/>
                <w:szCs w:val="18"/>
                <w:lang w:bidi="hi-IN"/>
              </w:rPr>
              <w:t>PAGE NUMBER</w:t>
            </w:r>
          </w:p>
          <w:p w:rsidR="003C2277" w:rsidRPr="003C2277" w:rsidRDefault="003C2277" w:rsidP="000C2125">
            <w:pPr>
              <w:spacing w:after="0" w:line="276" w:lineRule="auto"/>
              <w:contextualSpacing/>
              <w:jc w:val="center"/>
              <w:rPr>
                <w:rFonts w:ascii="Arial" w:hAnsi="Arial" w:cs="Arial"/>
                <w:b/>
                <w:bCs/>
                <w:sz w:val="18"/>
                <w:szCs w:val="18"/>
                <w:lang w:bidi="hi-IN"/>
              </w:rPr>
            </w:pPr>
            <w:r>
              <w:rPr>
                <w:rFonts w:ascii="Arial" w:hAnsi="Arial" w:cs="Arial"/>
                <w:b/>
                <w:bCs/>
                <w:sz w:val="18"/>
                <w:szCs w:val="18"/>
                <w:lang w:bidi="hi-IN"/>
              </w:rPr>
              <w:t>(FROM…To….)</w:t>
            </w: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Demand Draft of Rs.</w:t>
            </w:r>
            <w:r>
              <w:rPr>
                <w:rFonts w:ascii="Arial" w:hAnsi="Arial" w:cs="Arial"/>
                <w:lang w:bidi="hi-IN"/>
              </w:rPr>
              <w:t>2360</w:t>
            </w:r>
            <w:r w:rsidRPr="003C2277">
              <w:rPr>
                <w:rFonts w:ascii="Arial" w:hAnsi="Arial" w:cs="Arial"/>
                <w:lang w:bidi="hi-IN"/>
              </w:rPr>
              <w:t xml:space="preserve">.00 (Non-refundable) </w:t>
            </w:r>
            <w:r w:rsidR="00BF7A21" w:rsidRPr="003C2277">
              <w:rPr>
                <w:rFonts w:ascii="Arial" w:hAnsi="Arial" w:cs="Arial"/>
                <w:lang w:bidi="hi-IN"/>
              </w:rPr>
              <w:t>payable</w:t>
            </w:r>
            <w:r w:rsidRPr="003C2277">
              <w:rPr>
                <w:rFonts w:ascii="Arial" w:hAnsi="Arial" w:cs="Arial"/>
                <w:lang w:bidi="hi-IN"/>
              </w:rPr>
              <w:t xml:space="preserve"> in the name of “Registrar General, High Court of Uttarakhand, Nainital” </w:t>
            </w:r>
            <w:r w:rsidR="00BF7A21" w:rsidRPr="003C2277">
              <w:rPr>
                <w:rFonts w:ascii="Arial" w:hAnsi="Arial" w:cs="Arial"/>
                <w:lang w:bidi="hi-IN"/>
              </w:rPr>
              <w:t>payable</w:t>
            </w:r>
            <w:r w:rsidRPr="003C2277">
              <w:rPr>
                <w:rFonts w:ascii="Arial" w:hAnsi="Arial" w:cs="Arial"/>
                <w:lang w:bidi="hi-IN"/>
              </w:rPr>
              <w:t xml:space="preserve"> at Nainital. Hard copy </w:t>
            </w:r>
            <w:r w:rsidR="00EE6A68">
              <w:rPr>
                <w:rFonts w:ascii="Arial" w:hAnsi="Arial" w:cs="Arial"/>
                <w:lang w:bidi="hi-IN"/>
              </w:rPr>
              <w:t xml:space="preserve">of </w:t>
            </w:r>
            <w:r w:rsidRPr="003C2277">
              <w:rPr>
                <w:rFonts w:ascii="Arial" w:hAnsi="Arial" w:cs="Arial"/>
                <w:lang w:bidi="hi-IN"/>
              </w:rPr>
              <w:t>DD should be submitted in separate envelope</w:t>
            </w:r>
            <w:r>
              <w:rPr>
                <w:rFonts w:ascii="Arial" w:hAnsi="Arial" w:cs="Arial"/>
                <w:lang w:bidi="hi-IN"/>
              </w:rPr>
              <w:t xml:space="preserve"> before last date/time of submission of tender.</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EMD in the form of “BID SECURITY DECLARATION” (Annexure-E). Hard copy of declaration should be submitted in separate envelope.</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Document of proof of Date of Establishment of firm</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Documents showing office address with phone numbers, fax number, mobile number and name of the contact person.</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EE6A68">
            <w:pPr>
              <w:spacing w:after="0" w:line="360" w:lineRule="auto"/>
              <w:contextualSpacing/>
              <w:jc w:val="both"/>
              <w:rPr>
                <w:rFonts w:ascii="Arial" w:hAnsi="Arial" w:cs="Arial"/>
                <w:lang w:bidi="hi-IN"/>
              </w:rPr>
            </w:pPr>
            <w:r w:rsidRPr="003C2277">
              <w:rPr>
                <w:rFonts w:ascii="Arial" w:hAnsi="Arial" w:cs="Arial"/>
                <w:lang w:bidi="hi-IN"/>
              </w:rPr>
              <w:t xml:space="preserve">Documents of turn over to the tune of at least Rs.50 Lakh </w:t>
            </w:r>
            <w:r w:rsidR="00EE6A68">
              <w:rPr>
                <w:rFonts w:ascii="Arial" w:hAnsi="Arial" w:cs="Arial"/>
                <w:lang w:bidi="hi-IN"/>
              </w:rPr>
              <w:t xml:space="preserve">in each of the </w:t>
            </w:r>
            <w:r w:rsidRPr="003C2277">
              <w:rPr>
                <w:rFonts w:ascii="Arial" w:hAnsi="Arial" w:cs="Arial"/>
                <w:lang w:bidi="hi-IN"/>
              </w:rPr>
              <w:t>last 3 years (</w:t>
            </w:r>
            <w:r w:rsidR="00EE6A68" w:rsidRPr="003C2277">
              <w:rPr>
                <w:rFonts w:ascii="Arial" w:hAnsi="Arial" w:cs="Arial"/>
                <w:lang w:bidi="hi-IN"/>
              </w:rPr>
              <w:t>Financial</w:t>
            </w:r>
            <w:r w:rsidRPr="003C2277">
              <w:rPr>
                <w:rFonts w:ascii="Arial" w:hAnsi="Arial" w:cs="Arial"/>
                <w:lang w:bidi="hi-IN"/>
              </w:rPr>
              <w:t xml:space="preserve"> Year 2018-19,2019-20 and 2020-21) duly certified by C.A. (Attach relevant documents)</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PAN of the firm (Enclose Copy)</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Registration with concerned Government Authorities (Incorporation of Company) (copy to be enclosed).</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 xml:space="preserve">TAX Registration Number (Enclose Copy), i.e. GSTIN etc. </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Documents related to 5 years Experience as OEM/Company/Distributor. (Enclose Copy)</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Documents related to direct authorization from major OEMs for selling and supporting components offered. Bidder needs to  furnish Authorization letter from OEM in case of authorized partner/representative/system integrator.(Copies to be enclosed)</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Documents related to Certification from an accredited and internationally reputed firms for ISO 9001:2008</w:t>
            </w:r>
            <w:r w:rsidR="00EE6A68">
              <w:rPr>
                <w:rFonts w:ascii="Arial" w:hAnsi="Arial" w:cs="Arial"/>
                <w:lang w:bidi="hi-IN"/>
              </w:rPr>
              <w:t xml:space="preserve"> </w:t>
            </w:r>
            <w:r w:rsidRPr="003C2277">
              <w:rPr>
                <w:rFonts w:ascii="Arial" w:hAnsi="Arial" w:cs="Arial"/>
                <w:lang w:bidi="hi-IN"/>
              </w:rPr>
              <w:t>(Higher or Equivalent</w:t>
            </w:r>
            <w:r w:rsidR="00EE6A68">
              <w:rPr>
                <w:rFonts w:ascii="Arial" w:hAnsi="Arial" w:cs="Arial"/>
                <w:lang w:bidi="hi-IN"/>
              </w:rPr>
              <w:t>)</w:t>
            </w:r>
            <w:r w:rsidRPr="003C2277">
              <w:rPr>
                <w:rFonts w:ascii="Arial" w:hAnsi="Arial" w:cs="Arial"/>
                <w:lang w:bidi="hi-IN"/>
              </w:rPr>
              <w:t>. Copy to be enclosed)</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Documents related to the support/logistics for entir</w:t>
            </w:r>
            <w:r>
              <w:rPr>
                <w:rFonts w:ascii="Arial" w:hAnsi="Arial" w:cs="Arial"/>
                <w:lang w:bidi="hi-IN"/>
              </w:rPr>
              <w:t>e state of Uttarakhand</w:t>
            </w:r>
            <w:r w:rsidRPr="003C2277">
              <w:rPr>
                <w:rFonts w:ascii="Arial" w:hAnsi="Arial" w:cs="Arial"/>
                <w:lang w:bidi="hi-IN"/>
              </w:rPr>
              <w:t xml:space="preserve"> (Enclose copy)</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 xml:space="preserve">Document for being Non-Black listed in the past by any of the State Governments across the country or Government of India or High Courts or Hon’ble the Supreme Court of India. (Enclose copy) </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Document showing the details of authorized person to sign and participate in the tender (Enclose copy)</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Compliance sheet of technical specifications of offered product</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Brochures of offered product, if any</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r w:rsidR="003C2277" w:rsidRPr="003C2277" w:rsidTr="003C2277">
        <w:trPr>
          <w:jc w:val="center"/>
        </w:trPr>
        <w:tc>
          <w:tcPr>
            <w:tcW w:w="752" w:type="dxa"/>
          </w:tcPr>
          <w:p w:rsidR="003C2277" w:rsidRPr="003C2277" w:rsidRDefault="003C2277" w:rsidP="003C2277">
            <w:pPr>
              <w:numPr>
                <w:ilvl w:val="0"/>
                <w:numId w:val="36"/>
              </w:numPr>
              <w:spacing w:after="0" w:line="240" w:lineRule="exact"/>
              <w:contextualSpacing/>
              <w:rPr>
                <w:rFonts w:ascii="Arial" w:hAnsi="Arial" w:cs="Arial"/>
                <w:b/>
                <w:bCs/>
                <w:lang w:bidi="hi-IN"/>
              </w:rPr>
            </w:pPr>
          </w:p>
        </w:tc>
        <w:tc>
          <w:tcPr>
            <w:tcW w:w="7357" w:type="dxa"/>
          </w:tcPr>
          <w:p w:rsidR="003C2277" w:rsidRPr="003C2277" w:rsidRDefault="003C2277" w:rsidP="003C2277">
            <w:pPr>
              <w:spacing w:after="0" w:line="360" w:lineRule="auto"/>
              <w:contextualSpacing/>
              <w:jc w:val="both"/>
              <w:rPr>
                <w:rFonts w:ascii="Arial" w:hAnsi="Arial" w:cs="Arial"/>
                <w:lang w:bidi="hi-IN"/>
              </w:rPr>
            </w:pPr>
            <w:r w:rsidRPr="003C2277">
              <w:rPr>
                <w:rFonts w:ascii="Arial" w:hAnsi="Arial" w:cs="Arial"/>
                <w:lang w:bidi="hi-IN"/>
              </w:rPr>
              <w:t>Tender Document Duly Signed &amp; Stamped.</w:t>
            </w:r>
          </w:p>
        </w:tc>
        <w:tc>
          <w:tcPr>
            <w:tcW w:w="1812" w:type="dxa"/>
          </w:tcPr>
          <w:p w:rsidR="003C2277" w:rsidRPr="003C2277" w:rsidRDefault="003C2277" w:rsidP="000C2125">
            <w:pPr>
              <w:spacing w:after="0" w:line="276" w:lineRule="auto"/>
              <w:contextualSpacing/>
              <w:jc w:val="both"/>
              <w:rPr>
                <w:rFonts w:ascii="Arial" w:hAnsi="Arial" w:cs="Arial"/>
                <w:lang w:bidi="hi-IN"/>
              </w:rPr>
            </w:pPr>
          </w:p>
        </w:tc>
      </w:tr>
    </w:tbl>
    <w:p w:rsidR="003C2277" w:rsidRPr="003C2277" w:rsidRDefault="003C2277" w:rsidP="003C2277">
      <w:pPr>
        <w:spacing w:after="0" w:line="276" w:lineRule="auto"/>
        <w:ind w:firstLine="720"/>
        <w:contextualSpacing/>
        <w:jc w:val="both"/>
        <w:rPr>
          <w:rFonts w:ascii="Arial" w:hAnsi="Arial" w:cs="Arial"/>
          <w:lang w:bidi="hi-IN"/>
        </w:rPr>
      </w:pPr>
      <w:r w:rsidRPr="003C2277">
        <w:rPr>
          <w:rFonts w:ascii="Arial" w:hAnsi="Arial" w:cs="Arial"/>
          <w:lang w:bidi="hi-IN"/>
        </w:rPr>
        <w:t xml:space="preserve">     </w:t>
      </w:r>
    </w:p>
    <w:p w:rsidR="00572DE4" w:rsidRPr="003C2277" w:rsidRDefault="00572DE4">
      <w:pPr>
        <w:autoSpaceDE w:val="0"/>
        <w:spacing w:after="0" w:line="360" w:lineRule="auto"/>
        <w:jc w:val="right"/>
        <w:rPr>
          <w:rFonts w:ascii="Arial" w:hAnsi="Arial" w:cs="Arial"/>
          <w:lang w:bidi="hi-IN"/>
        </w:rPr>
      </w:pPr>
    </w:p>
    <w:p w:rsidR="00572DE4" w:rsidRPr="003C2277" w:rsidRDefault="00572DE4">
      <w:pPr>
        <w:pStyle w:val="NoSpacing"/>
        <w:spacing w:line="360" w:lineRule="auto"/>
        <w:jc w:val="center"/>
        <w:rPr>
          <w:rFonts w:ascii="Arial" w:eastAsia="Calibri" w:hAnsi="Arial" w:cs="Arial"/>
          <w:lang w:bidi="hi-IN"/>
        </w:rPr>
      </w:pPr>
    </w:p>
    <w:p w:rsidR="00572DE4" w:rsidRDefault="00572DE4">
      <w:pPr>
        <w:spacing w:after="0" w:line="360" w:lineRule="auto"/>
        <w:rPr>
          <w:rFonts w:ascii="Arial" w:hAnsi="Arial" w:cs="Arial"/>
          <w:lang w:bidi="hi-IN"/>
        </w:rPr>
      </w:pPr>
    </w:p>
    <w:p w:rsidR="00572DE4" w:rsidRDefault="00572DE4">
      <w:pPr>
        <w:pStyle w:val="Heading1"/>
        <w:pageBreakBefore/>
        <w:spacing w:before="0" w:line="360" w:lineRule="auto"/>
      </w:pPr>
      <w:r>
        <w:rPr>
          <w:rFonts w:ascii="Arial" w:hAnsi="Arial" w:cs="Arial"/>
          <w:b/>
          <w:color w:val="auto"/>
          <w:sz w:val="22"/>
          <w:szCs w:val="22"/>
          <w:lang w:val="en-IN"/>
        </w:rPr>
        <w:lastRenderedPageBreak/>
        <w:t>1</w:t>
      </w:r>
      <w:r>
        <w:rPr>
          <w:rFonts w:ascii="Arial" w:hAnsi="Arial" w:cs="Arial"/>
          <w:b/>
          <w:color w:val="auto"/>
          <w:sz w:val="22"/>
          <w:szCs w:val="22"/>
        </w:rPr>
        <w:t>: ELIGIBILITY CRITERIA</w:t>
      </w:r>
      <w:r>
        <w:rPr>
          <w:rFonts w:ascii="Arial" w:hAnsi="Arial" w:cs="Arial"/>
          <w:b/>
          <w:color w:val="auto"/>
          <w:sz w:val="22"/>
          <w:szCs w:val="22"/>
        </w:rPr>
        <w:tab/>
      </w:r>
    </w:p>
    <w:p w:rsidR="00572DE4" w:rsidRPr="00061910" w:rsidRDefault="00572DE4">
      <w:pPr>
        <w:tabs>
          <w:tab w:val="left" w:pos="3615"/>
        </w:tabs>
        <w:spacing w:after="0" w:line="360" w:lineRule="auto"/>
        <w:jc w:val="both"/>
      </w:pPr>
      <w:r w:rsidRPr="00061910">
        <w:rPr>
          <w:rFonts w:ascii="Arial" w:hAnsi="Arial" w:cs="Arial"/>
        </w:rPr>
        <w:t>The Bids must be complete in all aspects and should cover entire scope of work as stipulated in the tender document. This invitation to tender is open to all the bidder(s), who qualify the eligibility criteria as given below:</w:t>
      </w:r>
    </w:p>
    <w:tbl>
      <w:tblPr>
        <w:tblW w:w="0" w:type="auto"/>
        <w:tblInd w:w="108" w:type="dxa"/>
        <w:tblLayout w:type="fixed"/>
        <w:tblLook w:val="0000"/>
      </w:tblPr>
      <w:tblGrid>
        <w:gridCol w:w="709"/>
        <w:gridCol w:w="9072"/>
      </w:tblGrid>
      <w:tr w:rsidR="00572DE4" w:rsidTr="00B071BE">
        <w:tc>
          <w:tcPr>
            <w:tcW w:w="709" w:type="dxa"/>
            <w:tcBorders>
              <w:top w:val="single" w:sz="4" w:space="0" w:color="000000"/>
              <w:left w:val="single" w:sz="4" w:space="0" w:color="000000"/>
              <w:bottom w:val="single" w:sz="4" w:space="0" w:color="000000"/>
            </w:tcBorders>
            <w:shd w:val="clear" w:color="auto" w:fill="auto"/>
          </w:tcPr>
          <w:p w:rsidR="00572DE4" w:rsidRDefault="00572DE4">
            <w:pPr>
              <w:tabs>
                <w:tab w:val="left" w:pos="3615"/>
              </w:tabs>
              <w:spacing w:after="0" w:line="360" w:lineRule="auto"/>
              <w:jc w:val="center"/>
            </w:pPr>
            <w:r>
              <w:rPr>
                <w:rFonts w:ascii="Arial" w:hAnsi="Arial" w:cs="Arial"/>
                <w:b/>
                <w:bCs/>
              </w:rPr>
              <w:t>SN</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pPr>
              <w:tabs>
                <w:tab w:val="left" w:pos="3615"/>
              </w:tabs>
              <w:spacing w:after="0" w:line="360" w:lineRule="auto"/>
              <w:jc w:val="center"/>
            </w:pPr>
            <w:r>
              <w:rPr>
                <w:rFonts w:ascii="Arial" w:hAnsi="Arial" w:cs="Arial"/>
                <w:b/>
                <w:bCs/>
              </w:rPr>
              <w:t>Eligibility Criteria</w:t>
            </w:r>
          </w:p>
        </w:tc>
      </w:tr>
      <w:tr w:rsidR="00572DE4" w:rsidTr="00B071BE">
        <w:trPr>
          <w:trHeight w:val="668"/>
        </w:trPr>
        <w:tc>
          <w:tcPr>
            <w:tcW w:w="709"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9"/>
              </w:numPr>
              <w:tabs>
                <w:tab w:val="left" w:pos="3615"/>
              </w:tabs>
              <w:snapToGrid w:val="0"/>
              <w:spacing w:after="0" w:line="360" w:lineRule="auto"/>
              <w:ind w:hanging="184"/>
              <w:jc w:val="center"/>
              <w:rPr>
                <w:rFonts w:ascii="Arial" w:hAnsi="Arial" w:cs="Arial"/>
                <w:b/>
                <w:bC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pPr>
              <w:widowControl w:val="0"/>
              <w:autoSpaceDE w:val="0"/>
              <w:snapToGrid w:val="0"/>
              <w:spacing w:line="360" w:lineRule="auto"/>
              <w:jc w:val="both"/>
            </w:pPr>
            <w:r>
              <w:rPr>
                <w:rFonts w:ascii="Arial" w:hAnsi="Arial" w:cs="Arial"/>
              </w:rPr>
              <w:t>The bidder(s) should be an OEM/Company/Distributor having experience of minimum 5 years in India.</w:t>
            </w:r>
          </w:p>
        </w:tc>
      </w:tr>
      <w:tr w:rsidR="00572DE4" w:rsidTr="00B071BE">
        <w:tc>
          <w:tcPr>
            <w:tcW w:w="709"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9"/>
              </w:numPr>
              <w:tabs>
                <w:tab w:val="left" w:pos="3615"/>
              </w:tabs>
              <w:snapToGrid w:val="0"/>
              <w:spacing w:after="0" w:line="360" w:lineRule="auto"/>
              <w:ind w:hanging="184"/>
              <w:jc w:val="center"/>
              <w:rPr>
                <w:rFonts w:ascii="Arial" w:hAnsi="Arial" w:cs="Arial"/>
                <w:b/>
                <w:bC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rsidP="001309C6">
            <w:pPr>
              <w:tabs>
                <w:tab w:val="left" w:pos="3615"/>
              </w:tabs>
              <w:spacing w:line="360" w:lineRule="auto"/>
              <w:jc w:val="both"/>
            </w:pPr>
            <w:r>
              <w:rPr>
                <w:rFonts w:ascii="Arial" w:hAnsi="Arial" w:cs="Arial"/>
              </w:rPr>
              <w:t xml:space="preserve">The bidder(s) must have direct authorization from OEM (Original Equipment Manufacturer) for selling and supporting </w:t>
            </w:r>
            <w:r w:rsidR="00061910">
              <w:rPr>
                <w:rFonts w:ascii="Arial" w:hAnsi="Arial" w:cs="Arial"/>
              </w:rPr>
              <w:t xml:space="preserve">the </w:t>
            </w:r>
            <w:r w:rsidR="00FD5C33">
              <w:rPr>
                <w:rFonts w:ascii="Arial" w:hAnsi="Arial" w:cs="Arial"/>
              </w:rPr>
              <w:t>goods/items</w:t>
            </w:r>
            <w:r w:rsidR="00061910">
              <w:rPr>
                <w:rFonts w:ascii="Arial" w:hAnsi="Arial" w:cs="Arial"/>
              </w:rPr>
              <w:t xml:space="preserve"> being</w:t>
            </w:r>
            <w:r>
              <w:rPr>
                <w:rFonts w:ascii="Arial" w:hAnsi="Arial" w:cs="Arial"/>
              </w:rPr>
              <w:t xml:space="preserve"> offered. Bidder needs to furnish the authorization letter from Original Equipment Manufacturer in case of authorized partner/ representative/ system integrator.</w:t>
            </w:r>
          </w:p>
        </w:tc>
      </w:tr>
      <w:tr w:rsidR="00572DE4" w:rsidTr="00B071BE">
        <w:tc>
          <w:tcPr>
            <w:tcW w:w="709"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9"/>
              </w:numPr>
              <w:tabs>
                <w:tab w:val="left" w:pos="3615"/>
              </w:tabs>
              <w:snapToGrid w:val="0"/>
              <w:spacing w:after="0" w:line="360" w:lineRule="auto"/>
              <w:ind w:hanging="184"/>
              <w:jc w:val="center"/>
              <w:rPr>
                <w:rFonts w:ascii="Arial" w:hAnsi="Arial" w:cs="Arial"/>
                <w:b/>
                <w:bC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rsidP="00F56D4A">
            <w:pPr>
              <w:spacing w:after="0" w:line="360" w:lineRule="auto"/>
              <w:jc w:val="both"/>
            </w:pPr>
            <w:r>
              <w:rPr>
                <w:rFonts w:ascii="Arial" w:hAnsi="Arial" w:cs="Arial"/>
              </w:rPr>
              <w:t>The bidder(s) must have turnover of at least Rs</w:t>
            </w:r>
            <w:r w:rsidR="0025679F">
              <w:rPr>
                <w:rFonts w:ascii="Arial" w:hAnsi="Arial" w:cs="Arial"/>
              </w:rPr>
              <w:t xml:space="preserve">. </w:t>
            </w:r>
            <w:r w:rsidR="00F56D4A">
              <w:rPr>
                <w:rFonts w:ascii="Arial" w:hAnsi="Arial" w:cs="Arial"/>
              </w:rPr>
              <w:t>50 Lakh</w:t>
            </w:r>
            <w:r>
              <w:rPr>
                <w:rFonts w:ascii="Arial" w:hAnsi="Arial" w:cs="Arial"/>
              </w:rPr>
              <w:t xml:space="preserve"> in each of the </w:t>
            </w:r>
            <w:r w:rsidR="007E66F1">
              <w:rPr>
                <w:rFonts w:ascii="Arial" w:hAnsi="Arial" w:cs="Arial"/>
              </w:rPr>
              <w:t>last three financial years.</w:t>
            </w:r>
          </w:p>
        </w:tc>
      </w:tr>
      <w:tr w:rsidR="00572DE4" w:rsidTr="00B071BE">
        <w:tc>
          <w:tcPr>
            <w:tcW w:w="709"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9"/>
              </w:numPr>
              <w:tabs>
                <w:tab w:val="left" w:pos="3615"/>
              </w:tabs>
              <w:snapToGrid w:val="0"/>
              <w:spacing w:after="0" w:line="360" w:lineRule="auto"/>
              <w:ind w:hanging="184"/>
              <w:jc w:val="center"/>
              <w:rPr>
                <w:rFonts w:ascii="Arial" w:hAnsi="Arial" w:cs="Arial"/>
                <w:b/>
                <w:bCs/>
                <w:i/>
                <w:iCs/>
                <w:u w:val="singl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pPr>
              <w:widowControl w:val="0"/>
              <w:autoSpaceDE w:val="0"/>
              <w:snapToGrid w:val="0"/>
              <w:spacing w:line="360" w:lineRule="auto"/>
              <w:jc w:val="both"/>
            </w:pPr>
            <w:r>
              <w:rPr>
                <w:rFonts w:ascii="Arial" w:hAnsi="Arial" w:cs="Arial"/>
              </w:rPr>
              <w:t xml:space="preserve">The bidder(s)/OEM should have certification from an accredited and internationally reputed firms for ISO 9001:2008 (equivalent or higher) </w:t>
            </w:r>
            <w:r>
              <w:rPr>
                <w:rFonts w:ascii="Arial" w:hAnsi="Arial" w:cs="Arial"/>
                <w:b/>
                <w:bCs/>
                <w:i/>
                <w:iCs/>
                <w:sz w:val="16"/>
                <w:szCs w:val="16"/>
              </w:rPr>
              <w:t>(OPTIONAL)</w:t>
            </w:r>
          </w:p>
        </w:tc>
      </w:tr>
      <w:tr w:rsidR="00572DE4" w:rsidTr="00B071BE">
        <w:tc>
          <w:tcPr>
            <w:tcW w:w="709"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9"/>
              </w:numPr>
              <w:tabs>
                <w:tab w:val="left" w:pos="3615"/>
              </w:tabs>
              <w:snapToGrid w:val="0"/>
              <w:spacing w:after="0" w:line="360" w:lineRule="auto"/>
              <w:ind w:hanging="184"/>
              <w:jc w:val="center"/>
              <w:rPr>
                <w:rFonts w:ascii="Arial" w:hAnsi="Arial" w:cs="Arial"/>
                <w:b/>
                <w:bCs/>
                <w:strike/>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rsidP="008A00E6">
            <w:pPr>
              <w:widowControl w:val="0"/>
              <w:autoSpaceDE w:val="0"/>
              <w:snapToGrid w:val="0"/>
              <w:spacing w:line="360" w:lineRule="auto"/>
              <w:jc w:val="both"/>
            </w:pPr>
            <w:r>
              <w:rPr>
                <w:rFonts w:ascii="Arial" w:hAnsi="Arial" w:cs="Arial"/>
              </w:rPr>
              <w:t>The Bidder</w:t>
            </w:r>
            <w:r w:rsidR="005E182A">
              <w:rPr>
                <w:rFonts w:ascii="Arial" w:hAnsi="Arial" w:cs="Arial"/>
              </w:rPr>
              <w:t>/OEM</w:t>
            </w:r>
            <w:r>
              <w:rPr>
                <w:rFonts w:ascii="Arial" w:hAnsi="Arial" w:cs="Arial"/>
              </w:rPr>
              <w:t xml:space="preserve"> should support centers/logistics for the entir</w:t>
            </w:r>
            <w:r w:rsidR="00965027">
              <w:rPr>
                <w:rFonts w:ascii="Arial" w:hAnsi="Arial" w:cs="Arial"/>
              </w:rPr>
              <w:t>e state of Uttarakhand</w:t>
            </w:r>
            <w:r w:rsidR="008A00E6">
              <w:rPr>
                <w:rFonts w:ascii="Arial" w:hAnsi="Arial" w:cs="Arial"/>
              </w:rPr>
              <w:t>.</w:t>
            </w:r>
          </w:p>
        </w:tc>
      </w:tr>
      <w:tr w:rsidR="00572DE4" w:rsidTr="00B071BE">
        <w:trPr>
          <w:trHeight w:val="953"/>
        </w:trPr>
        <w:tc>
          <w:tcPr>
            <w:tcW w:w="709"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9"/>
              </w:numPr>
              <w:tabs>
                <w:tab w:val="left" w:pos="3615"/>
              </w:tabs>
              <w:snapToGrid w:val="0"/>
              <w:spacing w:after="0" w:line="360" w:lineRule="auto"/>
              <w:ind w:hanging="184"/>
              <w:jc w:val="center"/>
              <w:rPr>
                <w:rFonts w:ascii="Arial" w:hAnsi="Arial" w:cs="Arial"/>
                <w:b/>
                <w:bC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pPr>
              <w:widowControl w:val="0"/>
              <w:autoSpaceDE w:val="0"/>
              <w:snapToGrid w:val="0"/>
              <w:spacing w:line="360" w:lineRule="auto"/>
              <w:jc w:val="both"/>
            </w:pPr>
            <w:r>
              <w:rPr>
                <w:rFonts w:ascii="Arial" w:hAnsi="Arial" w:cs="Arial"/>
              </w:rPr>
              <w:t>The bidder(s) should not be blacklisted in the past by any of the State Governments across the country or Government of India or High Courts or the Hon’ble the Supreme Court of India.</w:t>
            </w:r>
          </w:p>
        </w:tc>
      </w:tr>
    </w:tbl>
    <w:p w:rsidR="00572DE4" w:rsidRDefault="00572DE4">
      <w:pPr>
        <w:tabs>
          <w:tab w:val="left" w:pos="3615"/>
        </w:tabs>
        <w:spacing w:after="0" w:line="360" w:lineRule="auto"/>
        <w:ind w:left="900" w:hanging="810"/>
        <w:jc w:val="both"/>
        <w:rPr>
          <w:rFonts w:ascii="Arial" w:hAnsi="Arial" w:cs="Arial"/>
        </w:rPr>
      </w:pPr>
    </w:p>
    <w:p w:rsidR="003C2277" w:rsidRDefault="003C2277">
      <w:pPr>
        <w:tabs>
          <w:tab w:val="left" w:pos="3615"/>
        </w:tabs>
        <w:spacing w:after="0" w:line="360" w:lineRule="auto"/>
        <w:ind w:left="900" w:hanging="810"/>
        <w:jc w:val="both"/>
        <w:rPr>
          <w:rFonts w:ascii="Arial" w:hAnsi="Arial" w:cs="Arial"/>
        </w:rPr>
      </w:pPr>
    </w:p>
    <w:p w:rsidR="00572DE4" w:rsidRDefault="00572DE4">
      <w:pPr>
        <w:pStyle w:val="Heading1"/>
        <w:pageBreakBefore/>
        <w:spacing w:before="0" w:line="360" w:lineRule="auto"/>
      </w:pPr>
      <w:r>
        <w:rPr>
          <w:rFonts w:ascii="Arial" w:hAnsi="Arial" w:cs="Arial"/>
          <w:b/>
          <w:bCs/>
          <w:color w:val="auto"/>
          <w:sz w:val="22"/>
          <w:szCs w:val="22"/>
          <w:lang w:val="en-IN"/>
        </w:rPr>
        <w:lastRenderedPageBreak/>
        <w:t xml:space="preserve">2: </w:t>
      </w:r>
      <w:r>
        <w:rPr>
          <w:rFonts w:ascii="Arial" w:hAnsi="Arial" w:cs="Arial"/>
          <w:b/>
          <w:bCs/>
          <w:color w:val="auto"/>
          <w:sz w:val="22"/>
          <w:szCs w:val="22"/>
        </w:rPr>
        <w:t>IMPORTANT DATES &amp; DETAILS</w:t>
      </w:r>
      <w:r>
        <w:rPr>
          <w:rFonts w:ascii="Arial" w:hAnsi="Arial" w:cs="Arial"/>
          <w:b/>
          <w:bCs/>
          <w:sz w:val="22"/>
          <w:szCs w:val="22"/>
        </w:rPr>
        <w:t>:</w:t>
      </w:r>
    </w:p>
    <w:tbl>
      <w:tblPr>
        <w:tblW w:w="0" w:type="auto"/>
        <w:tblInd w:w="-5" w:type="dxa"/>
        <w:tblLayout w:type="fixed"/>
        <w:tblLook w:val="0000"/>
      </w:tblPr>
      <w:tblGrid>
        <w:gridCol w:w="805"/>
        <w:gridCol w:w="3986"/>
        <w:gridCol w:w="4629"/>
      </w:tblGrid>
      <w:tr w:rsidR="00572DE4" w:rsidTr="00CA425E">
        <w:tc>
          <w:tcPr>
            <w:tcW w:w="805" w:type="dxa"/>
            <w:tcBorders>
              <w:top w:val="single" w:sz="4" w:space="0" w:color="000000"/>
              <w:left w:val="single" w:sz="4" w:space="0" w:color="000000"/>
              <w:bottom w:val="single" w:sz="4" w:space="0" w:color="000000"/>
            </w:tcBorders>
            <w:shd w:val="clear" w:color="auto" w:fill="auto"/>
          </w:tcPr>
          <w:p w:rsidR="00572DE4" w:rsidRDefault="00572DE4">
            <w:pPr>
              <w:spacing w:after="0" w:line="360" w:lineRule="auto"/>
            </w:pPr>
            <w:r>
              <w:rPr>
                <w:rFonts w:ascii="Arial" w:hAnsi="Arial" w:cs="Arial"/>
                <w:b/>
                <w:bCs/>
                <w:sz w:val="20"/>
                <w:szCs w:val="20"/>
              </w:rPr>
              <w:t>SN</w:t>
            </w:r>
          </w:p>
        </w:tc>
        <w:tc>
          <w:tcPr>
            <w:tcW w:w="3986" w:type="dxa"/>
            <w:tcBorders>
              <w:top w:val="single" w:sz="4" w:space="0" w:color="000000"/>
              <w:left w:val="single" w:sz="4" w:space="0" w:color="000000"/>
              <w:bottom w:val="single" w:sz="4" w:space="0" w:color="000000"/>
            </w:tcBorders>
            <w:shd w:val="clear" w:color="auto" w:fill="auto"/>
          </w:tcPr>
          <w:p w:rsidR="00572DE4" w:rsidRDefault="00572DE4">
            <w:pPr>
              <w:spacing w:after="0" w:line="360" w:lineRule="auto"/>
            </w:pPr>
            <w:r>
              <w:rPr>
                <w:rFonts w:ascii="Arial" w:hAnsi="Arial" w:cs="Arial"/>
                <w:b/>
                <w:bCs/>
                <w:sz w:val="20"/>
                <w:szCs w:val="20"/>
              </w:rPr>
              <w:t>DETAILS</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pPr>
              <w:spacing w:after="0" w:line="360" w:lineRule="auto"/>
              <w:jc w:val="center"/>
            </w:pPr>
            <w:r>
              <w:rPr>
                <w:rFonts w:ascii="Arial" w:hAnsi="Arial" w:cs="Arial"/>
                <w:b/>
                <w:bCs/>
                <w:sz w:val="20"/>
                <w:szCs w:val="20"/>
              </w:rPr>
              <w:t>DATE/ TIME</w:t>
            </w:r>
          </w:p>
        </w:tc>
      </w:tr>
      <w:tr w:rsidR="00572DE4" w:rsidTr="00CA425E">
        <w:tc>
          <w:tcPr>
            <w:tcW w:w="805"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2"/>
              </w:numPr>
              <w:snapToGrid w:val="0"/>
              <w:spacing w:after="0" w:line="360" w:lineRule="auto"/>
              <w:jc w:val="center"/>
              <w:rPr>
                <w:rFonts w:ascii="Arial" w:hAnsi="Arial" w:cs="Arial"/>
                <w:b/>
                <w:bCs/>
                <w:sz w:val="20"/>
                <w:szCs w:val="20"/>
                <w:shd w:val="clear" w:color="auto" w:fill="FF0000"/>
              </w:rPr>
            </w:pPr>
          </w:p>
        </w:tc>
        <w:tc>
          <w:tcPr>
            <w:tcW w:w="3986" w:type="dxa"/>
            <w:tcBorders>
              <w:top w:val="single" w:sz="4" w:space="0" w:color="000000"/>
              <w:left w:val="single" w:sz="4" w:space="0" w:color="000000"/>
              <w:bottom w:val="single" w:sz="4" w:space="0" w:color="000000"/>
            </w:tcBorders>
            <w:shd w:val="clear" w:color="auto" w:fill="auto"/>
          </w:tcPr>
          <w:p w:rsidR="00572DE4" w:rsidRDefault="00572DE4">
            <w:pPr>
              <w:autoSpaceDE w:val="0"/>
              <w:spacing w:after="0" w:line="360" w:lineRule="auto"/>
            </w:pPr>
            <w:r>
              <w:rPr>
                <w:rFonts w:ascii="Arial" w:hAnsi="Arial" w:cs="Arial"/>
                <w:sz w:val="20"/>
                <w:szCs w:val="20"/>
                <w:lang w:bidi="hi-IN"/>
              </w:rPr>
              <w:t xml:space="preserve">Date of release of tender </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C61BD3" w:rsidP="00C61BD3">
            <w:pPr>
              <w:autoSpaceDE w:val="0"/>
              <w:snapToGrid w:val="0"/>
              <w:spacing w:after="0" w:line="360" w:lineRule="auto"/>
              <w:jc w:val="center"/>
              <w:rPr>
                <w:rFonts w:ascii="Arial" w:eastAsia="Arial" w:hAnsi="Arial" w:cs="Arial"/>
                <w:sz w:val="20"/>
                <w:szCs w:val="20"/>
                <w:lang w:bidi="hi-IN"/>
              </w:rPr>
            </w:pPr>
            <w:r>
              <w:rPr>
                <w:rFonts w:ascii="Arial" w:eastAsia="Arial" w:hAnsi="Arial" w:cs="Arial"/>
                <w:sz w:val="20"/>
                <w:szCs w:val="20"/>
                <w:lang w:bidi="hi-IN"/>
              </w:rPr>
              <w:t>27/10/2021</w:t>
            </w:r>
            <w:r w:rsidR="005C7D8C">
              <w:rPr>
                <w:rFonts w:ascii="Arial" w:eastAsia="Arial" w:hAnsi="Arial" w:cs="Arial"/>
                <w:sz w:val="20"/>
                <w:szCs w:val="20"/>
                <w:lang w:bidi="hi-IN"/>
              </w:rPr>
              <w:t>; 01:00 PM</w:t>
            </w:r>
          </w:p>
        </w:tc>
      </w:tr>
      <w:tr w:rsidR="005C7D8C" w:rsidTr="00CA425E">
        <w:tc>
          <w:tcPr>
            <w:tcW w:w="805" w:type="dxa"/>
            <w:tcBorders>
              <w:top w:val="single" w:sz="4" w:space="0" w:color="000000"/>
              <w:left w:val="single" w:sz="4" w:space="0" w:color="000000"/>
              <w:bottom w:val="single" w:sz="4" w:space="0" w:color="000000"/>
            </w:tcBorders>
            <w:shd w:val="clear" w:color="auto" w:fill="auto"/>
          </w:tcPr>
          <w:p w:rsidR="005C7D8C" w:rsidRDefault="005C7D8C" w:rsidP="005C7D8C">
            <w:pPr>
              <w:pStyle w:val="ListParagraph"/>
              <w:numPr>
                <w:ilvl w:val="0"/>
                <w:numId w:val="2"/>
              </w:numPr>
              <w:snapToGrid w:val="0"/>
              <w:spacing w:after="0" w:line="360" w:lineRule="auto"/>
              <w:jc w:val="center"/>
              <w:rPr>
                <w:rFonts w:ascii="Arial" w:hAnsi="Arial" w:cs="Arial"/>
                <w:b/>
                <w:bCs/>
                <w:sz w:val="20"/>
                <w:szCs w:val="20"/>
                <w:shd w:val="clear" w:color="auto" w:fill="FF0000"/>
                <w:lang w:bidi="hi-IN"/>
              </w:rPr>
            </w:pPr>
          </w:p>
        </w:tc>
        <w:tc>
          <w:tcPr>
            <w:tcW w:w="3986" w:type="dxa"/>
            <w:tcBorders>
              <w:top w:val="single" w:sz="4" w:space="0" w:color="000000"/>
              <w:left w:val="single" w:sz="4" w:space="0" w:color="000000"/>
              <w:bottom w:val="single" w:sz="4" w:space="0" w:color="000000"/>
            </w:tcBorders>
            <w:shd w:val="clear" w:color="auto" w:fill="auto"/>
          </w:tcPr>
          <w:p w:rsidR="005C7D8C" w:rsidRDefault="005C7D8C" w:rsidP="005C7D8C">
            <w:pPr>
              <w:autoSpaceDE w:val="0"/>
              <w:spacing w:after="0" w:line="360" w:lineRule="auto"/>
            </w:pPr>
            <w:r>
              <w:rPr>
                <w:rFonts w:ascii="Arial" w:hAnsi="Arial" w:cs="Arial"/>
                <w:sz w:val="20"/>
                <w:szCs w:val="20"/>
                <w:lang w:bidi="hi-IN"/>
              </w:rPr>
              <w:t xml:space="preserve">Document download start date </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C7D8C" w:rsidRDefault="00C61BD3" w:rsidP="00C61BD3">
            <w:pPr>
              <w:jc w:val="center"/>
            </w:pPr>
            <w:r>
              <w:rPr>
                <w:rFonts w:ascii="Arial" w:eastAsia="Arial" w:hAnsi="Arial" w:cs="Arial"/>
                <w:sz w:val="20"/>
                <w:szCs w:val="20"/>
                <w:lang w:bidi="hi-IN"/>
              </w:rPr>
              <w:t>27/10/2021</w:t>
            </w:r>
            <w:r w:rsidR="005C7D8C" w:rsidRPr="00276974">
              <w:rPr>
                <w:rFonts w:ascii="Arial" w:eastAsia="Arial" w:hAnsi="Arial" w:cs="Arial"/>
                <w:sz w:val="20"/>
                <w:szCs w:val="20"/>
                <w:lang w:bidi="hi-IN"/>
              </w:rPr>
              <w:t>; 01:</w:t>
            </w:r>
            <w:r w:rsidR="005C7D8C">
              <w:rPr>
                <w:rFonts w:ascii="Arial" w:eastAsia="Arial" w:hAnsi="Arial" w:cs="Arial"/>
                <w:sz w:val="20"/>
                <w:szCs w:val="20"/>
                <w:lang w:bidi="hi-IN"/>
              </w:rPr>
              <w:t>3</w:t>
            </w:r>
            <w:r w:rsidR="005C7D8C" w:rsidRPr="00276974">
              <w:rPr>
                <w:rFonts w:ascii="Arial" w:eastAsia="Arial" w:hAnsi="Arial" w:cs="Arial"/>
                <w:sz w:val="20"/>
                <w:szCs w:val="20"/>
                <w:lang w:bidi="hi-IN"/>
              </w:rPr>
              <w:t>0 PM</w:t>
            </w:r>
          </w:p>
        </w:tc>
      </w:tr>
      <w:tr w:rsidR="005C7D8C" w:rsidTr="00CA425E">
        <w:tc>
          <w:tcPr>
            <w:tcW w:w="805" w:type="dxa"/>
            <w:tcBorders>
              <w:top w:val="single" w:sz="4" w:space="0" w:color="000000"/>
              <w:left w:val="single" w:sz="4" w:space="0" w:color="000000"/>
              <w:bottom w:val="single" w:sz="4" w:space="0" w:color="000000"/>
            </w:tcBorders>
            <w:shd w:val="clear" w:color="auto" w:fill="auto"/>
          </w:tcPr>
          <w:p w:rsidR="005C7D8C" w:rsidRDefault="005C7D8C" w:rsidP="005C7D8C">
            <w:pPr>
              <w:pStyle w:val="ListParagraph"/>
              <w:numPr>
                <w:ilvl w:val="0"/>
                <w:numId w:val="2"/>
              </w:numPr>
              <w:snapToGrid w:val="0"/>
              <w:spacing w:after="0" w:line="360" w:lineRule="auto"/>
              <w:jc w:val="center"/>
              <w:rPr>
                <w:rFonts w:ascii="Arial" w:hAnsi="Arial" w:cs="Arial"/>
                <w:b/>
                <w:bCs/>
                <w:sz w:val="20"/>
                <w:szCs w:val="20"/>
                <w:shd w:val="clear" w:color="auto" w:fill="FF0000"/>
                <w:lang w:bidi="hi-IN"/>
              </w:rPr>
            </w:pPr>
          </w:p>
        </w:tc>
        <w:tc>
          <w:tcPr>
            <w:tcW w:w="3986" w:type="dxa"/>
            <w:tcBorders>
              <w:top w:val="single" w:sz="4" w:space="0" w:color="000000"/>
              <w:left w:val="single" w:sz="4" w:space="0" w:color="000000"/>
              <w:bottom w:val="single" w:sz="4" w:space="0" w:color="000000"/>
            </w:tcBorders>
            <w:shd w:val="clear" w:color="auto" w:fill="auto"/>
          </w:tcPr>
          <w:p w:rsidR="005C7D8C" w:rsidRDefault="005C7D8C" w:rsidP="005C7D8C">
            <w:pPr>
              <w:autoSpaceDE w:val="0"/>
              <w:spacing w:after="0" w:line="360" w:lineRule="auto"/>
            </w:pPr>
            <w:r>
              <w:rPr>
                <w:rFonts w:ascii="Arial" w:hAnsi="Arial" w:cs="Arial"/>
                <w:sz w:val="20"/>
                <w:szCs w:val="20"/>
                <w:lang w:bidi="hi-IN"/>
              </w:rPr>
              <w:t xml:space="preserve">Bid submission start date </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C7D8C" w:rsidRDefault="00C61BD3" w:rsidP="00C61BD3">
            <w:pPr>
              <w:jc w:val="center"/>
            </w:pPr>
            <w:r>
              <w:rPr>
                <w:rFonts w:ascii="Arial" w:eastAsia="Arial" w:hAnsi="Arial" w:cs="Arial"/>
                <w:sz w:val="20"/>
                <w:szCs w:val="20"/>
                <w:lang w:bidi="hi-IN"/>
              </w:rPr>
              <w:t>27/10/2021</w:t>
            </w:r>
            <w:r w:rsidR="005C7D8C">
              <w:rPr>
                <w:rFonts w:ascii="Arial" w:eastAsia="Arial" w:hAnsi="Arial" w:cs="Arial"/>
                <w:sz w:val="20"/>
                <w:szCs w:val="20"/>
                <w:lang w:bidi="hi-IN"/>
              </w:rPr>
              <w:t>; 01:3</w:t>
            </w:r>
            <w:r w:rsidR="005C7D8C" w:rsidRPr="00276974">
              <w:rPr>
                <w:rFonts w:ascii="Arial" w:eastAsia="Arial" w:hAnsi="Arial" w:cs="Arial"/>
                <w:sz w:val="20"/>
                <w:szCs w:val="20"/>
                <w:lang w:bidi="hi-IN"/>
              </w:rPr>
              <w:t>0 PM</w:t>
            </w:r>
          </w:p>
        </w:tc>
      </w:tr>
      <w:tr w:rsidR="005C7D8C" w:rsidTr="00CA425E">
        <w:tc>
          <w:tcPr>
            <w:tcW w:w="805" w:type="dxa"/>
            <w:tcBorders>
              <w:top w:val="single" w:sz="4" w:space="0" w:color="000000"/>
              <w:left w:val="single" w:sz="4" w:space="0" w:color="000000"/>
              <w:bottom w:val="single" w:sz="4" w:space="0" w:color="000000"/>
            </w:tcBorders>
            <w:shd w:val="clear" w:color="auto" w:fill="auto"/>
          </w:tcPr>
          <w:p w:rsidR="005C7D8C" w:rsidRDefault="005C7D8C" w:rsidP="005C7D8C">
            <w:pPr>
              <w:pStyle w:val="ListParagraph"/>
              <w:numPr>
                <w:ilvl w:val="0"/>
                <w:numId w:val="2"/>
              </w:numPr>
              <w:snapToGrid w:val="0"/>
              <w:spacing w:after="0" w:line="360" w:lineRule="auto"/>
              <w:jc w:val="center"/>
              <w:rPr>
                <w:rFonts w:ascii="Arial" w:hAnsi="Arial" w:cs="Arial"/>
                <w:b/>
                <w:bCs/>
                <w:sz w:val="20"/>
                <w:szCs w:val="20"/>
                <w:shd w:val="clear" w:color="auto" w:fill="FF0000"/>
                <w:lang w:bidi="hi-IN"/>
              </w:rPr>
            </w:pPr>
          </w:p>
        </w:tc>
        <w:tc>
          <w:tcPr>
            <w:tcW w:w="3986" w:type="dxa"/>
            <w:tcBorders>
              <w:top w:val="single" w:sz="4" w:space="0" w:color="000000"/>
              <w:left w:val="single" w:sz="4" w:space="0" w:color="000000"/>
              <w:bottom w:val="single" w:sz="4" w:space="0" w:color="000000"/>
            </w:tcBorders>
            <w:shd w:val="clear" w:color="auto" w:fill="auto"/>
          </w:tcPr>
          <w:p w:rsidR="005C7D8C" w:rsidRDefault="005C7D8C" w:rsidP="005C7D8C">
            <w:pPr>
              <w:autoSpaceDE w:val="0"/>
              <w:spacing w:after="0" w:line="360" w:lineRule="auto"/>
            </w:pPr>
            <w:r>
              <w:rPr>
                <w:rFonts w:ascii="Arial" w:hAnsi="Arial" w:cs="Arial"/>
                <w:sz w:val="20"/>
                <w:szCs w:val="20"/>
                <w:lang w:bidi="hi-IN"/>
              </w:rPr>
              <w:t xml:space="preserve">Bid submission end date </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C7D8C" w:rsidRDefault="005B6A40" w:rsidP="005C7D8C">
            <w:pPr>
              <w:jc w:val="center"/>
            </w:pPr>
            <w:r>
              <w:rPr>
                <w:rFonts w:ascii="Arial" w:eastAsia="Arial" w:hAnsi="Arial" w:cs="Arial"/>
                <w:sz w:val="20"/>
                <w:szCs w:val="20"/>
                <w:lang w:bidi="hi-IN"/>
              </w:rPr>
              <w:t>17/11/2021</w:t>
            </w:r>
            <w:r w:rsidR="008D560E">
              <w:rPr>
                <w:rFonts w:ascii="Arial" w:eastAsia="Arial" w:hAnsi="Arial" w:cs="Arial"/>
                <w:sz w:val="20"/>
                <w:szCs w:val="20"/>
                <w:lang w:bidi="hi-IN"/>
              </w:rPr>
              <w:t>;</w:t>
            </w:r>
            <w:r w:rsidR="005C7D8C">
              <w:rPr>
                <w:rFonts w:ascii="Arial" w:eastAsia="Arial" w:hAnsi="Arial" w:cs="Arial"/>
                <w:sz w:val="20"/>
                <w:szCs w:val="20"/>
                <w:lang w:bidi="hi-IN"/>
              </w:rPr>
              <w:t xml:space="preserve"> 03</w:t>
            </w:r>
            <w:r w:rsidR="005C7D8C" w:rsidRPr="00276974">
              <w:rPr>
                <w:rFonts w:ascii="Arial" w:eastAsia="Arial" w:hAnsi="Arial" w:cs="Arial"/>
                <w:sz w:val="20"/>
                <w:szCs w:val="20"/>
                <w:lang w:bidi="hi-IN"/>
              </w:rPr>
              <w:t>:00 PM</w:t>
            </w:r>
          </w:p>
        </w:tc>
      </w:tr>
      <w:tr w:rsidR="005C7D8C" w:rsidTr="00CA425E">
        <w:tc>
          <w:tcPr>
            <w:tcW w:w="805" w:type="dxa"/>
            <w:tcBorders>
              <w:top w:val="single" w:sz="4" w:space="0" w:color="000000"/>
              <w:left w:val="single" w:sz="4" w:space="0" w:color="000000"/>
              <w:bottom w:val="single" w:sz="4" w:space="0" w:color="000000"/>
            </w:tcBorders>
            <w:shd w:val="clear" w:color="auto" w:fill="auto"/>
          </w:tcPr>
          <w:p w:rsidR="005C7D8C" w:rsidRDefault="005C7D8C" w:rsidP="005C7D8C">
            <w:pPr>
              <w:pStyle w:val="ListParagraph"/>
              <w:numPr>
                <w:ilvl w:val="0"/>
                <w:numId w:val="2"/>
              </w:numPr>
              <w:snapToGrid w:val="0"/>
              <w:spacing w:after="0" w:line="360" w:lineRule="auto"/>
              <w:jc w:val="center"/>
              <w:rPr>
                <w:rFonts w:ascii="Arial" w:hAnsi="Arial" w:cs="Arial"/>
                <w:b/>
                <w:bCs/>
                <w:sz w:val="20"/>
                <w:szCs w:val="20"/>
                <w:shd w:val="clear" w:color="auto" w:fill="FF0000"/>
                <w:lang w:bidi="hi-IN"/>
              </w:rPr>
            </w:pPr>
          </w:p>
        </w:tc>
        <w:tc>
          <w:tcPr>
            <w:tcW w:w="3986" w:type="dxa"/>
            <w:tcBorders>
              <w:top w:val="single" w:sz="4" w:space="0" w:color="000000"/>
              <w:left w:val="single" w:sz="4" w:space="0" w:color="000000"/>
              <w:bottom w:val="single" w:sz="4" w:space="0" w:color="000000"/>
            </w:tcBorders>
            <w:shd w:val="clear" w:color="auto" w:fill="auto"/>
          </w:tcPr>
          <w:p w:rsidR="005C7D8C" w:rsidRDefault="005C7D8C" w:rsidP="005C7D8C">
            <w:pPr>
              <w:autoSpaceDE w:val="0"/>
              <w:spacing w:after="0" w:line="360" w:lineRule="auto"/>
            </w:pPr>
            <w:r>
              <w:rPr>
                <w:rFonts w:ascii="Arial" w:hAnsi="Arial" w:cs="Arial"/>
                <w:sz w:val="20"/>
                <w:szCs w:val="20"/>
                <w:lang w:bidi="hi-IN"/>
              </w:rPr>
              <w:t xml:space="preserve">Date of Technical Bid opening </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C7D8C" w:rsidRDefault="005B6A40" w:rsidP="005B6A40">
            <w:pPr>
              <w:jc w:val="center"/>
            </w:pPr>
            <w:r>
              <w:rPr>
                <w:rFonts w:ascii="Arial" w:eastAsia="Arial" w:hAnsi="Arial" w:cs="Arial"/>
                <w:sz w:val="20"/>
                <w:szCs w:val="20"/>
                <w:lang w:bidi="hi-IN"/>
              </w:rPr>
              <w:t>17/11/2021</w:t>
            </w:r>
            <w:r w:rsidR="005C7D8C">
              <w:rPr>
                <w:rFonts w:ascii="Arial" w:eastAsia="Arial" w:hAnsi="Arial" w:cs="Arial"/>
                <w:sz w:val="20"/>
                <w:szCs w:val="20"/>
                <w:lang w:bidi="hi-IN"/>
              </w:rPr>
              <w:t>; 03:3</w:t>
            </w:r>
            <w:r w:rsidR="005C7D8C" w:rsidRPr="00276974">
              <w:rPr>
                <w:rFonts w:ascii="Arial" w:eastAsia="Arial" w:hAnsi="Arial" w:cs="Arial"/>
                <w:sz w:val="20"/>
                <w:szCs w:val="20"/>
                <w:lang w:bidi="hi-IN"/>
              </w:rPr>
              <w:t>0 PM</w:t>
            </w:r>
          </w:p>
        </w:tc>
      </w:tr>
      <w:tr w:rsidR="00572DE4" w:rsidTr="00CA425E">
        <w:tc>
          <w:tcPr>
            <w:tcW w:w="805"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2"/>
              </w:numPr>
              <w:snapToGrid w:val="0"/>
              <w:spacing w:after="0" w:line="360" w:lineRule="auto"/>
              <w:jc w:val="center"/>
              <w:rPr>
                <w:rFonts w:ascii="Arial" w:hAnsi="Arial" w:cs="Arial"/>
                <w:b/>
                <w:bCs/>
                <w:sz w:val="20"/>
                <w:szCs w:val="20"/>
                <w:shd w:val="clear" w:color="auto" w:fill="FF0000"/>
                <w:lang w:bidi="hi-IN"/>
              </w:rPr>
            </w:pPr>
          </w:p>
        </w:tc>
        <w:tc>
          <w:tcPr>
            <w:tcW w:w="3986" w:type="dxa"/>
            <w:tcBorders>
              <w:top w:val="single" w:sz="4" w:space="0" w:color="000000"/>
              <w:left w:val="single" w:sz="4" w:space="0" w:color="000000"/>
              <w:bottom w:val="single" w:sz="4" w:space="0" w:color="000000"/>
            </w:tcBorders>
            <w:shd w:val="clear" w:color="auto" w:fill="auto"/>
          </w:tcPr>
          <w:p w:rsidR="00572DE4" w:rsidRDefault="00572DE4">
            <w:pPr>
              <w:autoSpaceDE w:val="0"/>
              <w:spacing w:after="0" w:line="360" w:lineRule="auto"/>
            </w:pPr>
            <w:r>
              <w:rPr>
                <w:rFonts w:ascii="Arial" w:hAnsi="Arial" w:cs="Arial"/>
                <w:sz w:val="20"/>
                <w:szCs w:val="20"/>
                <w:lang w:bidi="hi-IN"/>
              </w:rPr>
              <w:t xml:space="preserve">Date of Financial Bid opening </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pPr>
              <w:autoSpaceDE w:val="0"/>
              <w:spacing w:after="0" w:line="360" w:lineRule="auto"/>
              <w:jc w:val="center"/>
            </w:pPr>
            <w:r>
              <w:rPr>
                <w:rFonts w:ascii="Arial" w:hAnsi="Arial" w:cs="Arial"/>
                <w:b/>
                <w:bCs/>
                <w:i/>
                <w:iCs/>
                <w:sz w:val="20"/>
                <w:szCs w:val="20"/>
                <w:lang w:bidi="hi-IN"/>
              </w:rPr>
              <w:t>Will be specified later</w:t>
            </w:r>
          </w:p>
        </w:tc>
      </w:tr>
      <w:tr w:rsidR="00572DE4" w:rsidTr="00CA425E">
        <w:tc>
          <w:tcPr>
            <w:tcW w:w="805"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2"/>
              </w:numPr>
              <w:snapToGrid w:val="0"/>
              <w:spacing w:after="0" w:line="360" w:lineRule="auto"/>
              <w:jc w:val="center"/>
              <w:rPr>
                <w:rFonts w:ascii="Arial" w:hAnsi="Arial" w:cs="Arial"/>
                <w:b/>
                <w:bCs/>
                <w:i/>
                <w:iCs/>
                <w:sz w:val="20"/>
                <w:szCs w:val="20"/>
                <w:shd w:val="clear" w:color="auto" w:fill="FF0000"/>
                <w:lang w:bidi="hi-IN"/>
              </w:rPr>
            </w:pPr>
          </w:p>
        </w:tc>
        <w:tc>
          <w:tcPr>
            <w:tcW w:w="3986" w:type="dxa"/>
            <w:tcBorders>
              <w:top w:val="single" w:sz="4" w:space="0" w:color="000000"/>
              <w:left w:val="single" w:sz="4" w:space="0" w:color="000000"/>
              <w:bottom w:val="single" w:sz="4" w:space="0" w:color="000000"/>
            </w:tcBorders>
            <w:shd w:val="clear" w:color="auto" w:fill="auto"/>
          </w:tcPr>
          <w:p w:rsidR="00572DE4" w:rsidRDefault="00572DE4">
            <w:pPr>
              <w:spacing w:after="0" w:line="360" w:lineRule="auto"/>
            </w:pPr>
            <w:r>
              <w:rPr>
                <w:rFonts w:ascii="Arial" w:hAnsi="Arial" w:cs="Arial"/>
                <w:sz w:val="20"/>
                <w:szCs w:val="20"/>
              </w:rPr>
              <w:t>Venue of Opening of Bids</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72DE4" w:rsidRDefault="00572DE4">
            <w:pPr>
              <w:spacing w:after="0" w:line="360" w:lineRule="auto"/>
              <w:jc w:val="center"/>
            </w:pPr>
            <w:r>
              <w:rPr>
                <w:rFonts w:ascii="Arial" w:hAnsi="Arial" w:cs="Arial"/>
                <w:sz w:val="20"/>
                <w:szCs w:val="20"/>
              </w:rPr>
              <w:t>High Court of Uttarakhand, Nainital</w:t>
            </w:r>
          </w:p>
        </w:tc>
      </w:tr>
      <w:tr w:rsidR="00572DE4" w:rsidTr="00CA425E">
        <w:tc>
          <w:tcPr>
            <w:tcW w:w="805"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2"/>
              </w:numPr>
              <w:snapToGrid w:val="0"/>
              <w:spacing w:after="0" w:line="360" w:lineRule="auto"/>
              <w:jc w:val="center"/>
              <w:rPr>
                <w:rFonts w:ascii="Arial" w:hAnsi="Arial" w:cs="Arial"/>
                <w:b/>
                <w:bCs/>
                <w:sz w:val="20"/>
                <w:szCs w:val="20"/>
                <w:shd w:val="clear" w:color="auto" w:fill="FF0000"/>
              </w:rPr>
            </w:pPr>
          </w:p>
        </w:tc>
        <w:tc>
          <w:tcPr>
            <w:tcW w:w="3986" w:type="dxa"/>
            <w:tcBorders>
              <w:top w:val="single" w:sz="4" w:space="0" w:color="000000"/>
              <w:left w:val="single" w:sz="4" w:space="0" w:color="000000"/>
              <w:bottom w:val="single" w:sz="4" w:space="0" w:color="000000"/>
            </w:tcBorders>
            <w:shd w:val="clear" w:color="auto" w:fill="auto"/>
          </w:tcPr>
          <w:p w:rsidR="00572DE4" w:rsidRDefault="00572DE4">
            <w:pPr>
              <w:spacing w:after="0" w:line="360" w:lineRule="auto"/>
            </w:pPr>
            <w:r>
              <w:rPr>
                <w:rFonts w:ascii="Arial" w:hAnsi="Arial" w:cs="Arial"/>
                <w:sz w:val="20"/>
                <w:szCs w:val="20"/>
              </w:rPr>
              <w:t>e-tender Fees (Non-refundable)</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72DE4" w:rsidRPr="000764A3" w:rsidRDefault="00572DE4" w:rsidP="00727521">
            <w:pPr>
              <w:spacing w:after="0" w:line="360" w:lineRule="auto"/>
              <w:jc w:val="center"/>
            </w:pPr>
            <w:r w:rsidRPr="000764A3">
              <w:rPr>
                <w:rFonts w:ascii="Arial" w:hAnsi="Arial" w:cs="Arial"/>
                <w:sz w:val="20"/>
                <w:szCs w:val="20"/>
              </w:rPr>
              <w:t xml:space="preserve">Rs. </w:t>
            </w:r>
            <w:r w:rsidR="00727521">
              <w:rPr>
                <w:rFonts w:ascii="Arial" w:hAnsi="Arial" w:cs="Arial"/>
                <w:sz w:val="20"/>
                <w:szCs w:val="20"/>
              </w:rPr>
              <w:t>2</w:t>
            </w:r>
            <w:r w:rsidRPr="000764A3">
              <w:rPr>
                <w:rFonts w:ascii="Arial" w:hAnsi="Arial" w:cs="Arial"/>
                <w:sz w:val="20"/>
                <w:szCs w:val="20"/>
              </w:rPr>
              <w:t>,</w:t>
            </w:r>
            <w:r w:rsidR="00727521">
              <w:rPr>
                <w:rFonts w:ascii="Arial" w:hAnsi="Arial" w:cs="Arial"/>
                <w:sz w:val="20"/>
                <w:szCs w:val="20"/>
              </w:rPr>
              <w:t>360</w:t>
            </w:r>
            <w:r w:rsidRPr="000764A3">
              <w:rPr>
                <w:rFonts w:ascii="Arial" w:hAnsi="Arial" w:cs="Arial"/>
                <w:sz w:val="20"/>
                <w:szCs w:val="20"/>
              </w:rPr>
              <w:t xml:space="preserve">/- </w:t>
            </w:r>
            <w:r w:rsidRPr="00CA425E">
              <w:rPr>
                <w:rFonts w:ascii="Arial" w:hAnsi="Arial" w:cs="Arial"/>
                <w:sz w:val="16"/>
                <w:szCs w:val="16"/>
              </w:rPr>
              <w:t>(</w:t>
            </w:r>
            <w:r w:rsidR="00727521">
              <w:rPr>
                <w:rFonts w:ascii="Arial" w:hAnsi="Arial" w:cs="Arial"/>
                <w:sz w:val="16"/>
                <w:szCs w:val="16"/>
              </w:rPr>
              <w:t>Two</w:t>
            </w:r>
            <w:r w:rsidRPr="00CA425E">
              <w:rPr>
                <w:rFonts w:ascii="Arial" w:hAnsi="Arial" w:cs="Arial"/>
                <w:sz w:val="16"/>
                <w:szCs w:val="16"/>
              </w:rPr>
              <w:t xml:space="preserve"> thousand </w:t>
            </w:r>
            <w:r w:rsidR="00727521">
              <w:rPr>
                <w:rFonts w:ascii="Arial" w:hAnsi="Arial" w:cs="Arial"/>
                <w:sz w:val="16"/>
                <w:szCs w:val="16"/>
              </w:rPr>
              <w:t>three</w:t>
            </w:r>
            <w:r w:rsidRPr="00CA425E">
              <w:rPr>
                <w:rFonts w:ascii="Arial" w:hAnsi="Arial" w:cs="Arial"/>
                <w:sz w:val="16"/>
                <w:szCs w:val="16"/>
              </w:rPr>
              <w:t xml:space="preserve"> hundred </w:t>
            </w:r>
            <w:r w:rsidR="00727521">
              <w:rPr>
                <w:rFonts w:ascii="Arial" w:hAnsi="Arial" w:cs="Arial"/>
                <w:sz w:val="16"/>
                <w:szCs w:val="16"/>
              </w:rPr>
              <w:t>six</w:t>
            </w:r>
            <w:r w:rsidRPr="00CA425E">
              <w:rPr>
                <w:rFonts w:ascii="Arial" w:hAnsi="Arial" w:cs="Arial"/>
                <w:sz w:val="16"/>
                <w:szCs w:val="16"/>
              </w:rPr>
              <w:t xml:space="preserve">ty only) </w:t>
            </w:r>
          </w:p>
        </w:tc>
      </w:tr>
      <w:tr w:rsidR="00572DE4" w:rsidTr="00CA425E">
        <w:tc>
          <w:tcPr>
            <w:tcW w:w="805" w:type="dxa"/>
            <w:tcBorders>
              <w:top w:val="single" w:sz="4" w:space="0" w:color="000000"/>
              <w:left w:val="single" w:sz="4" w:space="0" w:color="000000"/>
              <w:bottom w:val="single" w:sz="4" w:space="0" w:color="000000"/>
            </w:tcBorders>
            <w:shd w:val="clear" w:color="auto" w:fill="auto"/>
          </w:tcPr>
          <w:p w:rsidR="00572DE4" w:rsidRDefault="00572DE4">
            <w:pPr>
              <w:pStyle w:val="ListParagraph"/>
              <w:numPr>
                <w:ilvl w:val="0"/>
                <w:numId w:val="2"/>
              </w:numPr>
              <w:snapToGrid w:val="0"/>
              <w:spacing w:after="0" w:line="360" w:lineRule="auto"/>
              <w:jc w:val="center"/>
              <w:rPr>
                <w:rFonts w:ascii="Arial" w:hAnsi="Arial" w:cs="Arial"/>
                <w:b/>
                <w:bCs/>
                <w:i/>
                <w:iCs/>
                <w:sz w:val="20"/>
                <w:szCs w:val="20"/>
                <w:shd w:val="clear" w:color="auto" w:fill="FF0000"/>
              </w:rPr>
            </w:pPr>
          </w:p>
        </w:tc>
        <w:tc>
          <w:tcPr>
            <w:tcW w:w="3986" w:type="dxa"/>
            <w:tcBorders>
              <w:top w:val="single" w:sz="4" w:space="0" w:color="000000"/>
              <w:left w:val="single" w:sz="4" w:space="0" w:color="000000"/>
              <w:bottom w:val="single" w:sz="4" w:space="0" w:color="000000"/>
            </w:tcBorders>
            <w:shd w:val="clear" w:color="auto" w:fill="auto"/>
          </w:tcPr>
          <w:p w:rsidR="00572DE4" w:rsidRDefault="00572DE4">
            <w:pPr>
              <w:spacing w:after="0" w:line="360" w:lineRule="auto"/>
            </w:pPr>
            <w:r>
              <w:rPr>
                <w:rFonts w:ascii="Arial" w:hAnsi="Arial" w:cs="Arial"/>
                <w:sz w:val="20"/>
                <w:szCs w:val="20"/>
              </w:rPr>
              <w:t xml:space="preserve">Earnest Money Deposit (E.M.D.) </w:t>
            </w:r>
            <w:r w:rsidRPr="00CA425E">
              <w:rPr>
                <w:rFonts w:ascii="Arial" w:hAnsi="Arial" w:cs="Arial"/>
                <w:sz w:val="14"/>
                <w:szCs w:val="14"/>
              </w:rPr>
              <w:t>(Refundable)</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rsidR="00572DE4" w:rsidRPr="002B4508" w:rsidRDefault="000742A4" w:rsidP="00DD3114">
            <w:pPr>
              <w:spacing w:after="0" w:line="360" w:lineRule="auto"/>
              <w:jc w:val="center"/>
              <w:rPr>
                <w:rFonts w:ascii="Arial" w:hAnsi="Arial" w:cs="Arial"/>
                <w:sz w:val="20"/>
                <w:szCs w:val="20"/>
              </w:rPr>
            </w:pPr>
            <w:r w:rsidRPr="002B4508">
              <w:rPr>
                <w:rFonts w:ascii="Arial" w:hAnsi="Arial" w:cs="Arial"/>
                <w:sz w:val="20"/>
                <w:szCs w:val="20"/>
              </w:rPr>
              <w:t>(Exempted)</w:t>
            </w:r>
          </w:p>
          <w:p w:rsidR="002B4508" w:rsidRPr="002B4508" w:rsidRDefault="002B4508" w:rsidP="002B4508">
            <w:pPr>
              <w:spacing w:after="0" w:line="360" w:lineRule="auto"/>
              <w:jc w:val="center"/>
              <w:rPr>
                <w:i/>
                <w:iCs/>
              </w:rPr>
            </w:pPr>
            <w:r w:rsidRPr="002B4508">
              <w:rPr>
                <w:rFonts w:ascii="Arial" w:hAnsi="Arial" w:cs="Arial"/>
                <w:i/>
                <w:iCs/>
                <w:sz w:val="18"/>
                <w:szCs w:val="20"/>
              </w:rPr>
              <w:t>Bidder shall submit “Bid Security Declaration” Form as per Annexure “E” in a sealed envelope.</w:t>
            </w:r>
          </w:p>
        </w:tc>
      </w:tr>
    </w:tbl>
    <w:p w:rsidR="00572DE4" w:rsidRDefault="00572DE4">
      <w:pPr>
        <w:tabs>
          <w:tab w:val="left" w:pos="1305"/>
        </w:tabs>
        <w:spacing w:after="0" w:line="360" w:lineRule="auto"/>
        <w:rPr>
          <w:rFonts w:ascii="Arial" w:hAnsi="Arial" w:cs="Arial"/>
        </w:rPr>
      </w:pPr>
    </w:p>
    <w:p w:rsidR="00572DE4" w:rsidRDefault="00572DE4">
      <w:pPr>
        <w:tabs>
          <w:tab w:val="left" w:pos="1305"/>
        </w:tabs>
        <w:spacing w:after="0" w:line="360" w:lineRule="auto"/>
        <w:rPr>
          <w:rFonts w:ascii="Arial" w:hAnsi="Arial" w:cs="Arial"/>
          <w:b/>
        </w:rPr>
      </w:pPr>
    </w:p>
    <w:p w:rsidR="00572DE4" w:rsidRDefault="00572DE4">
      <w:pPr>
        <w:pStyle w:val="Heading1"/>
        <w:pageBreakBefore/>
        <w:spacing w:before="0" w:line="360" w:lineRule="auto"/>
      </w:pPr>
      <w:r>
        <w:rPr>
          <w:rFonts w:ascii="Arial" w:hAnsi="Arial" w:cs="Arial"/>
          <w:b/>
          <w:color w:val="auto"/>
          <w:sz w:val="22"/>
          <w:szCs w:val="22"/>
          <w:lang w:val="en-IN"/>
        </w:rPr>
        <w:lastRenderedPageBreak/>
        <w:t>3</w:t>
      </w:r>
      <w:r>
        <w:rPr>
          <w:rFonts w:ascii="Arial" w:hAnsi="Arial" w:cs="Arial"/>
          <w:b/>
          <w:color w:val="auto"/>
          <w:sz w:val="22"/>
          <w:szCs w:val="22"/>
        </w:rPr>
        <w:t>: SCOPE OF WORK</w:t>
      </w:r>
    </w:p>
    <w:p w:rsidR="00572DE4" w:rsidRDefault="00572DE4">
      <w:pPr>
        <w:spacing w:after="0" w:line="360" w:lineRule="auto"/>
        <w:jc w:val="both"/>
      </w:pPr>
      <w:r>
        <w:rPr>
          <w:rFonts w:ascii="Arial" w:hAnsi="Arial" w:cs="Arial"/>
        </w:rPr>
        <w:t xml:space="preserve">The selected bidder(s) is expected to carry out all the activities covering supply </w:t>
      </w:r>
      <w:r w:rsidR="006C26A5">
        <w:rPr>
          <w:rFonts w:ascii="Arial" w:hAnsi="Arial" w:cs="Arial"/>
        </w:rPr>
        <w:t xml:space="preserve">of the </w:t>
      </w:r>
      <w:r w:rsidR="00FD5C33">
        <w:rPr>
          <w:rFonts w:ascii="Arial" w:hAnsi="Arial" w:cs="Arial"/>
        </w:rPr>
        <w:t>goods/items</w:t>
      </w:r>
      <w:r w:rsidR="006C26A5">
        <w:rPr>
          <w:rFonts w:ascii="Arial" w:hAnsi="Arial" w:cs="Arial"/>
        </w:rPr>
        <w:t xml:space="preserve">/hardware </w:t>
      </w:r>
      <w:r w:rsidR="00592464">
        <w:rPr>
          <w:rFonts w:ascii="Arial" w:hAnsi="Arial" w:cs="Arial"/>
        </w:rPr>
        <w:t xml:space="preserve">as per </w:t>
      </w:r>
      <w:r w:rsidR="00592464" w:rsidRPr="00592464">
        <w:rPr>
          <w:rFonts w:ascii="Arial" w:hAnsi="Arial" w:cs="Arial"/>
          <w:b/>
          <w:bCs/>
        </w:rPr>
        <w:t>Annexure ‘C’</w:t>
      </w:r>
      <w:r w:rsidR="00592464">
        <w:rPr>
          <w:rFonts w:ascii="Arial" w:hAnsi="Arial" w:cs="Arial"/>
        </w:rPr>
        <w:t xml:space="preserve">, </w:t>
      </w:r>
      <w:r>
        <w:rPr>
          <w:rFonts w:ascii="Arial" w:hAnsi="Arial" w:cs="Arial"/>
        </w:rPr>
        <w:t xml:space="preserve">including delivery, installation, testing and quality inspection etc. </w:t>
      </w:r>
      <w:r w:rsidR="006C26A5">
        <w:rPr>
          <w:rFonts w:ascii="Arial" w:hAnsi="Arial" w:cs="Arial"/>
          <w:bCs/>
          <w:lang w:bidi="hi-IN"/>
        </w:rPr>
        <w:t xml:space="preserve">The </w:t>
      </w:r>
      <w:r w:rsidR="0095151D">
        <w:rPr>
          <w:rFonts w:ascii="Arial" w:hAnsi="Arial" w:cs="Arial"/>
          <w:bCs/>
          <w:lang w:bidi="hi-IN"/>
        </w:rPr>
        <w:t>actual quantity of goods/items</w:t>
      </w:r>
      <w:r>
        <w:rPr>
          <w:rFonts w:ascii="Arial" w:hAnsi="Arial" w:cs="Arial"/>
          <w:bCs/>
          <w:lang w:bidi="hi-IN"/>
        </w:rPr>
        <w:t xml:space="preserve"> may increase/decrease at the time of award of work order.</w:t>
      </w:r>
    </w:p>
    <w:p w:rsidR="00572DE4" w:rsidRDefault="00572DE4">
      <w:pPr>
        <w:tabs>
          <w:tab w:val="left" w:pos="3615"/>
        </w:tabs>
        <w:spacing w:after="0" w:line="360" w:lineRule="auto"/>
        <w:jc w:val="both"/>
      </w:pPr>
      <w:r>
        <w:rPr>
          <w:rFonts w:ascii="Arial" w:eastAsia="Arial" w:hAnsi="Arial" w:cs="Arial"/>
        </w:rPr>
        <w:t xml:space="preserve"> </w:t>
      </w:r>
    </w:p>
    <w:p w:rsidR="00572DE4" w:rsidRDefault="00572DE4">
      <w:pPr>
        <w:pStyle w:val="Heading2"/>
        <w:numPr>
          <w:ilvl w:val="0"/>
          <w:numId w:val="1"/>
        </w:numPr>
        <w:spacing w:before="0" w:line="360" w:lineRule="auto"/>
      </w:pPr>
      <w:r>
        <w:rPr>
          <w:rFonts w:ascii="Arial" w:hAnsi="Arial" w:cs="Arial"/>
          <w:b/>
          <w:color w:val="auto"/>
          <w:sz w:val="22"/>
          <w:szCs w:val="22"/>
          <w:lang w:val="en-IN"/>
        </w:rPr>
        <w:t xml:space="preserve">3.1: </w:t>
      </w:r>
      <w:r>
        <w:rPr>
          <w:rFonts w:ascii="Arial" w:hAnsi="Arial" w:cs="Arial"/>
          <w:b/>
          <w:color w:val="auto"/>
          <w:sz w:val="22"/>
          <w:szCs w:val="22"/>
        </w:rPr>
        <w:t xml:space="preserve">Supply and Delivery of </w:t>
      </w:r>
      <w:r w:rsidR="00FD5C33">
        <w:rPr>
          <w:rFonts w:ascii="Arial" w:hAnsi="Arial" w:cs="Arial"/>
          <w:b/>
          <w:color w:val="auto"/>
          <w:sz w:val="22"/>
          <w:szCs w:val="22"/>
        </w:rPr>
        <w:t>Goods/items</w:t>
      </w:r>
    </w:p>
    <w:p w:rsidR="00572DE4" w:rsidRDefault="00572DE4">
      <w:pPr>
        <w:spacing w:after="0" w:line="360" w:lineRule="auto"/>
        <w:jc w:val="both"/>
      </w:pPr>
      <w:r>
        <w:rPr>
          <w:rFonts w:ascii="Arial" w:hAnsi="Arial" w:cs="Arial"/>
        </w:rPr>
        <w:t>Supply all the required quantities of item(s) at the locations as mentioned in the ‘</w:t>
      </w:r>
      <w:r>
        <w:rPr>
          <w:rFonts w:ascii="Arial" w:hAnsi="Arial" w:cs="Arial"/>
          <w:b/>
          <w:bCs/>
        </w:rPr>
        <w:t>Annexure-D’</w:t>
      </w:r>
      <w:r>
        <w:rPr>
          <w:rFonts w:ascii="Arial" w:hAnsi="Arial" w:cs="Arial"/>
        </w:rPr>
        <w:t xml:space="preserve"> having the Specifications as provided in ‘</w:t>
      </w:r>
      <w:r>
        <w:rPr>
          <w:rFonts w:ascii="Arial" w:hAnsi="Arial" w:cs="Arial"/>
          <w:b/>
          <w:bCs/>
        </w:rPr>
        <w:t>Annexure-C</w:t>
      </w:r>
      <w:r>
        <w:rPr>
          <w:rFonts w:ascii="Arial" w:hAnsi="Arial" w:cs="Arial"/>
        </w:rPr>
        <w:t>’.</w:t>
      </w:r>
    </w:p>
    <w:p w:rsidR="00572DE4" w:rsidRDefault="00572DE4">
      <w:pPr>
        <w:spacing w:after="0" w:line="360" w:lineRule="auto"/>
        <w:jc w:val="both"/>
      </w:pPr>
      <w:r>
        <w:rPr>
          <w:rFonts w:ascii="Arial" w:hAnsi="Arial" w:cs="Arial"/>
        </w:rPr>
        <w:t xml:space="preserve">The bidder will conduct 100% quality inspection and testing to ensure that each and every item complies </w:t>
      </w:r>
      <w:r w:rsidR="00391022">
        <w:rPr>
          <w:rFonts w:ascii="Arial" w:hAnsi="Arial" w:cs="Arial"/>
        </w:rPr>
        <w:t>with</w:t>
      </w:r>
      <w:r>
        <w:rPr>
          <w:rFonts w:ascii="Arial" w:hAnsi="Arial" w:cs="Arial"/>
        </w:rPr>
        <w:t xml:space="preserve"> the specifications given in </w:t>
      </w:r>
      <w:r>
        <w:rPr>
          <w:rFonts w:ascii="Arial" w:hAnsi="Arial" w:cs="Arial"/>
          <w:b/>
          <w:bCs/>
        </w:rPr>
        <w:t>‘Annexure-C’</w:t>
      </w:r>
      <w:r>
        <w:rPr>
          <w:rFonts w:ascii="Arial" w:hAnsi="Arial" w:cs="Arial"/>
          <w:color w:val="FF0000"/>
        </w:rPr>
        <w:t xml:space="preserve"> </w:t>
      </w:r>
      <w:r>
        <w:rPr>
          <w:rFonts w:ascii="Arial" w:hAnsi="Arial" w:cs="Arial"/>
        </w:rPr>
        <w:t xml:space="preserve">and ensure that there should not be any physical damage(s) and shall contain all the required </w:t>
      </w:r>
      <w:r w:rsidR="00FD5C33">
        <w:rPr>
          <w:rFonts w:ascii="Arial" w:hAnsi="Arial" w:cs="Arial"/>
        </w:rPr>
        <w:t>goods/items</w:t>
      </w:r>
      <w:r>
        <w:rPr>
          <w:rFonts w:ascii="Arial" w:hAnsi="Arial" w:cs="Arial"/>
        </w:rPr>
        <w:t xml:space="preserve"> accessories before declaring the all </w:t>
      </w:r>
      <w:r w:rsidR="00FD5C33">
        <w:rPr>
          <w:rFonts w:ascii="Arial" w:hAnsi="Arial" w:cs="Arial"/>
        </w:rPr>
        <w:t>goods/items</w:t>
      </w:r>
      <w:r>
        <w:rPr>
          <w:rFonts w:ascii="Arial" w:hAnsi="Arial" w:cs="Arial"/>
        </w:rPr>
        <w:t xml:space="preserve"> as “Ready for delivery”.</w:t>
      </w:r>
    </w:p>
    <w:p w:rsidR="00572DE4" w:rsidRDefault="00572DE4">
      <w:pPr>
        <w:pStyle w:val="ListParagraph"/>
        <w:spacing w:after="0" w:line="360" w:lineRule="auto"/>
        <w:ind w:left="360"/>
        <w:jc w:val="both"/>
        <w:rPr>
          <w:rFonts w:ascii="Arial" w:hAnsi="Arial" w:cs="Arial"/>
          <w:b/>
        </w:rPr>
      </w:pPr>
    </w:p>
    <w:p w:rsidR="00572DE4" w:rsidRDefault="00572DE4">
      <w:pPr>
        <w:pStyle w:val="Heading3"/>
        <w:numPr>
          <w:ilvl w:val="1"/>
          <w:numId w:val="1"/>
        </w:numPr>
        <w:spacing w:before="0" w:line="360" w:lineRule="auto"/>
      </w:pPr>
      <w:r>
        <w:rPr>
          <w:rFonts w:ascii="Arial" w:hAnsi="Arial" w:cs="Arial"/>
          <w:b/>
          <w:color w:val="auto"/>
          <w:sz w:val="22"/>
          <w:szCs w:val="22"/>
          <w:lang w:val="en-US"/>
        </w:rPr>
        <w:t>3.2: Scope of Supply</w:t>
      </w:r>
    </w:p>
    <w:p w:rsidR="00572DE4" w:rsidRDefault="00572DE4">
      <w:pPr>
        <w:numPr>
          <w:ilvl w:val="0"/>
          <w:numId w:val="5"/>
        </w:numPr>
        <w:spacing w:after="0" w:line="360" w:lineRule="auto"/>
        <w:jc w:val="both"/>
      </w:pPr>
      <w:r>
        <w:rPr>
          <w:rFonts w:ascii="Arial" w:hAnsi="Arial" w:cs="Arial"/>
        </w:rPr>
        <w:t xml:space="preserve">Subject to the provisions in the bidding document and contract, the goods and related services to be supplied, shall be as specified in the bidding document. </w:t>
      </w:r>
    </w:p>
    <w:p w:rsidR="00572DE4" w:rsidRDefault="00572DE4">
      <w:pPr>
        <w:numPr>
          <w:ilvl w:val="0"/>
          <w:numId w:val="5"/>
        </w:numPr>
        <w:spacing w:after="0" w:line="360" w:lineRule="auto"/>
        <w:jc w:val="both"/>
      </w:pPr>
      <w:r>
        <w:rPr>
          <w:rFonts w:ascii="Arial" w:hAnsi="Arial" w:cs="Arial"/>
        </w:rPr>
        <w:t xml:space="preserve">The bidder shall be responsible for Supply and Installation </w:t>
      </w:r>
      <w:r w:rsidR="00592464">
        <w:rPr>
          <w:rFonts w:ascii="Arial" w:hAnsi="Arial" w:cs="Arial"/>
        </w:rPr>
        <w:t xml:space="preserve">of the items </w:t>
      </w:r>
      <w:r>
        <w:rPr>
          <w:rFonts w:ascii="Arial" w:hAnsi="Arial" w:cs="Arial"/>
        </w:rPr>
        <w:t>at the locations as mentioned in the ‘</w:t>
      </w:r>
      <w:r>
        <w:rPr>
          <w:rFonts w:ascii="Arial" w:hAnsi="Arial" w:cs="Arial"/>
          <w:b/>
          <w:bCs/>
        </w:rPr>
        <w:t>Annexure-D’</w:t>
      </w:r>
      <w:r>
        <w:rPr>
          <w:rFonts w:ascii="Arial" w:hAnsi="Arial" w:cs="Arial"/>
        </w:rPr>
        <w:t xml:space="preserve"> and On-site support, Operation of Call/ Service Center for Grievance Redressal and support at the</w:t>
      </w:r>
      <w:r w:rsidR="00EE6A68">
        <w:rPr>
          <w:rFonts w:ascii="Arial" w:hAnsi="Arial" w:cs="Arial"/>
        </w:rPr>
        <w:t xml:space="preserve"> High Court and respective</w:t>
      </w:r>
      <w:r>
        <w:rPr>
          <w:rFonts w:ascii="Arial" w:hAnsi="Arial" w:cs="Arial"/>
        </w:rPr>
        <w:t xml:space="preserve"> District/Taluka Court sites in Uttarakhand for smooth operations with </w:t>
      </w:r>
      <w:r w:rsidR="00DE084D">
        <w:rPr>
          <w:rFonts w:ascii="Arial" w:hAnsi="Arial" w:cs="Arial"/>
        </w:rPr>
        <w:t xml:space="preserve">required </w:t>
      </w:r>
      <w:r>
        <w:rPr>
          <w:rFonts w:ascii="Arial" w:hAnsi="Arial" w:cs="Arial"/>
        </w:rPr>
        <w:t>On-site Warranty and Operational support from the date of Supply of listed Hardware as per th</w:t>
      </w:r>
      <w:r w:rsidR="00592464">
        <w:rPr>
          <w:rFonts w:ascii="Arial" w:hAnsi="Arial" w:cs="Arial"/>
        </w:rPr>
        <w:t>is</w:t>
      </w:r>
      <w:r>
        <w:rPr>
          <w:rFonts w:ascii="Arial" w:hAnsi="Arial" w:cs="Arial"/>
        </w:rPr>
        <w:t xml:space="preserve"> e-tender.</w:t>
      </w:r>
    </w:p>
    <w:p w:rsidR="00572DE4" w:rsidRDefault="00572DE4">
      <w:pPr>
        <w:numPr>
          <w:ilvl w:val="0"/>
          <w:numId w:val="5"/>
        </w:numPr>
        <w:spacing w:after="0" w:line="360" w:lineRule="auto"/>
        <w:jc w:val="both"/>
      </w:pPr>
      <w:r>
        <w:rPr>
          <w:rFonts w:ascii="Arial" w:hAnsi="Arial" w:cs="Arial"/>
        </w:rPr>
        <w:t>The bidder(s) shall not quote and supply any hardware/ software that is likely to be declared as End of Sale/ End of Life in coming 5 years and End of Service/ Support in coming 5 years from the date of tender submission. If any of the hardware/ software is found to be declared as End of Sale/ Service/ Support in the period mentioned above, then the</w:t>
      </w:r>
      <w:r w:rsidR="004738F1">
        <w:rPr>
          <w:rFonts w:ascii="Arial" w:hAnsi="Arial" w:cs="Arial"/>
        </w:rPr>
        <w:t xml:space="preserve"> successful bidder/supplier</w:t>
      </w:r>
      <w:r>
        <w:rPr>
          <w:rFonts w:ascii="Arial" w:hAnsi="Arial" w:cs="Arial"/>
        </w:rPr>
        <w:t xml:space="preserve"> shall replace all such hardware/ software with the latest ones having equivalent or higher specifications without any financ</w:t>
      </w:r>
      <w:r w:rsidR="004738F1">
        <w:rPr>
          <w:rFonts w:ascii="Arial" w:hAnsi="Arial" w:cs="Arial"/>
        </w:rPr>
        <w:t>ial obligation to the purchaser, or the supplier shall undertake to keep the good/item/hardware in full working condition till the end of 05 years as mentioned above.</w:t>
      </w:r>
    </w:p>
    <w:p w:rsidR="00DE084D" w:rsidRPr="00DE084D" w:rsidRDefault="00DE084D">
      <w:pPr>
        <w:pStyle w:val="Heading3"/>
        <w:numPr>
          <w:ilvl w:val="1"/>
          <w:numId w:val="1"/>
        </w:numPr>
        <w:spacing w:before="0" w:line="360" w:lineRule="auto"/>
      </w:pPr>
    </w:p>
    <w:p w:rsidR="00572DE4" w:rsidRDefault="00572DE4">
      <w:pPr>
        <w:pStyle w:val="Heading3"/>
        <w:numPr>
          <w:ilvl w:val="1"/>
          <w:numId w:val="1"/>
        </w:numPr>
        <w:spacing w:before="0" w:line="360" w:lineRule="auto"/>
      </w:pPr>
      <w:r>
        <w:rPr>
          <w:rFonts w:ascii="Arial" w:hAnsi="Arial" w:cs="Arial"/>
          <w:b/>
          <w:color w:val="auto"/>
          <w:sz w:val="22"/>
          <w:szCs w:val="22"/>
          <w:lang w:val="en-IN"/>
        </w:rPr>
        <w:t xml:space="preserve">4: </w:t>
      </w:r>
      <w:r>
        <w:rPr>
          <w:rFonts w:ascii="Arial" w:hAnsi="Arial" w:cs="Arial"/>
          <w:b/>
          <w:color w:val="auto"/>
          <w:sz w:val="22"/>
          <w:szCs w:val="22"/>
        </w:rPr>
        <w:t xml:space="preserve">DELIVERY SCHEDULE: </w:t>
      </w:r>
    </w:p>
    <w:p w:rsidR="00572DE4" w:rsidRDefault="00572DE4">
      <w:pPr>
        <w:pStyle w:val="ListParagraph"/>
        <w:spacing w:after="0" w:line="360" w:lineRule="auto"/>
        <w:ind w:left="0"/>
        <w:jc w:val="both"/>
      </w:pPr>
      <w:r>
        <w:rPr>
          <w:rFonts w:ascii="Arial" w:hAnsi="Arial" w:cs="Arial"/>
        </w:rPr>
        <w:t xml:space="preserve">The Bidder shall ensure that all the required quantities of the ordered </w:t>
      </w:r>
      <w:r w:rsidR="00FD5C33">
        <w:rPr>
          <w:rFonts w:ascii="Arial" w:hAnsi="Arial" w:cs="Arial"/>
        </w:rPr>
        <w:t>goods/items</w:t>
      </w:r>
      <w:r>
        <w:rPr>
          <w:rFonts w:ascii="Arial" w:hAnsi="Arial" w:cs="Arial"/>
        </w:rPr>
        <w:t xml:space="preserve"> are supplied and delivered to the desired location i.e. </w:t>
      </w:r>
      <w:r>
        <w:rPr>
          <w:rFonts w:ascii="Arial" w:hAnsi="Arial" w:cs="Arial"/>
          <w:b/>
          <w:bCs/>
        </w:rPr>
        <w:t>Annexure-D</w:t>
      </w:r>
      <w:r>
        <w:rPr>
          <w:rFonts w:ascii="Arial" w:hAnsi="Arial" w:cs="Arial"/>
        </w:rPr>
        <w:t>.</w:t>
      </w:r>
    </w:p>
    <w:p w:rsidR="00572DE4" w:rsidRDefault="00572DE4">
      <w:pPr>
        <w:pStyle w:val="Heading3"/>
        <w:numPr>
          <w:ilvl w:val="1"/>
          <w:numId w:val="1"/>
        </w:numPr>
        <w:spacing w:before="0" w:line="360" w:lineRule="auto"/>
      </w:pPr>
      <w:r>
        <w:rPr>
          <w:rFonts w:ascii="Arial" w:hAnsi="Arial" w:cs="Arial"/>
          <w:b/>
          <w:color w:val="auto"/>
          <w:sz w:val="22"/>
          <w:szCs w:val="22"/>
          <w:lang w:val="en-IN"/>
        </w:rPr>
        <w:t xml:space="preserve">4.1: </w:t>
      </w:r>
      <w:r>
        <w:rPr>
          <w:rFonts w:ascii="Arial" w:hAnsi="Arial" w:cs="Arial"/>
          <w:b/>
          <w:color w:val="auto"/>
          <w:sz w:val="22"/>
          <w:szCs w:val="22"/>
        </w:rPr>
        <w:t>Delivery Process</w:t>
      </w:r>
    </w:p>
    <w:p w:rsidR="00572DE4" w:rsidRDefault="00572DE4">
      <w:pPr>
        <w:pStyle w:val="ListParagraph"/>
        <w:numPr>
          <w:ilvl w:val="0"/>
          <w:numId w:val="6"/>
        </w:numPr>
        <w:spacing w:after="0" w:line="360" w:lineRule="auto"/>
        <w:jc w:val="both"/>
      </w:pPr>
      <w:r>
        <w:rPr>
          <w:rFonts w:ascii="Arial" w:hAnsi="Arial" w:cs="Arial"/>
        </w:rPr>
        <w:t xml:space="preserve">All aspects of safe delivery </w:t>
      </w:r>
      <w:r w:rsidR="005D0B3D">
        <w:rPr>
          <w:rFonts w:ascii="Arial" w:hAnsi="Arial" w:cs="Arial"/>
        </w:rPr>
        <w:t xml:space="preserve">of </w:t>
      </w:r>
      <w:r w:rsidR="0095151D">
        <w:rPr>
          <w:rFonts w:ascii="Arial" w:hAnsi="Arial" w:cs="Arial"/>
        </w:rPr>
        <w:t>t</w:t>
      </w:r>
      <w:r w:rsidR="005D0B3D">
        <w:rPr>
          <w:rFonts w:ascii="Arial" w:hAnsi="Arial" w:cs="Arial"/>
        </w:rPr>
        <w:t xml:space="preserve">he goods/items </w:t>
      </w:r>
      <w:r>
        <w:rPr>
          <w:rFonts w:ascii="Arial" w:hAnsi="Arial" w:cs="Arial"/>
        </w:rPr>
        <w:t xml:space="preserve">shall be the exclusive responsibility of the Vendor. At the destination site, the original packing shall be opened only in the presence of concerned Authorized Officer(s) of respective site/location and Vendor's representative. The intact position of the seal shall form the basis for receipt of </w:t>
      </w:r>
      <w:r w:rsidR="00FD5C33">
        <w:rPr>
          <w:rFonts w:ascii="Arial" w:hAnsi="Arial" w:cs="Arial"/>
        </w:rPr>
        <w:t>goods/items</w:t>
      </w:r>
      <w:r>
        <w:rPr>
          <w:rFonts w:ascii="Arial" w:hAnsi="Arial" w:cs="Arial"/>
        </w:rPr>
        <w:t xml:space="preserve"> in good condition (not tampered).</w:t>
      </w:r>
    </w:p>
    <w:p w:rsidR="00572DE4" w:rsidRDefault="00572DE4">
      <w:pPr>
        <w:pStyle w:val="ListParagraph"/>
        <w:numPr>
          <w:ilvl w:val="0"/>
          <w:numId w:val="6"/>
        </w:numPr>
        <w:spacing w:after="0" w:line="360" w:lineRule="auto"/>
        <w:jc w:val="both"/>
      </w:pPr>
      <w:r>
        <w:rPr>
          <w:rFonts w:ascii="Arial" w:hAnsi="Arial" w:cs="Arial"/>
        </w:rPr>
        <w:t xml:space="preserve">The Vendor must apply to the respective authority for issue of road permit/way-bill in time. </w:t>
      </w:r>
    </w:p>
    <w:p w:rsidR="00572DE4" w:rsidRDefault="00572DE4">
      <w:pPr>
        <w:pStyle w:val="ListParagraph"/>
        <w:numPr>
          <w:ilvl w:val="0"/>
          <w:numId w:val="6"/>
        </w:numPr>
        <w:spacing w:after="0" w:line="360" w:lineRule="auto"/>
        <w:jc w:val="both"/>
      </w:pPr>
      <w:r>
        <w:rPr>
          <w:rFonts w:ascii="Arial" w:hAnsi="Arial" w:cs="Arial"/>
        </w:rPr>
        <w:t>Delay on account of getting relevant permits shall not make Vendors’ eligible for waiver of penalties.</w:t>
      </w:r>
    </w:p>
    <w:p w:rsidR="00572DE4" w:rsidRDefault="00572DE4">
      <w:pPr>
        <w:numPr>
          <w:ilvl w:val="0"/>
          <w:numId w:val="6"/>
        </w:numPr>
        <w:spacing w:before="58" w:after="58" w:line="432" w:lineRule="atLeast"/>
        <w:jc w:val="both"/>
      </w:pPr>
      <w:r>
        <w:rPr>
          <w:rFonts w:ascii="Arial" w:hAnsi="Arial" w:cs="Arial"/>
        </w:rPr>
        <w:t xml:space="preserve">Delivery of the Goods shall be made by the Supplier in accordance with the terms of the Purchase Contract. The vendor shall take responsibility of the Goods till they reach the delivery destinations as informed by the Court. Transport to such place of destination in India, </w:t>
      </w:r>
      <w:r>
        <w:rPr>
          <w:rFonts w:ascii="Arial" w:hAnsi="Arial" w:cs="Arial"/>
        </w:rPr>
        <w:lastRenderedPageBreak/>
        <w:t xml:space="preserve">including insurance and storage, as shall be specified in the Contract, shall be arranged by the Supplier. The Supplier/Vendor shall organize the Road Permits wherever required. </w:t>
      </w:r>
    </w:p>
    <w:p w:rsidR="00572DE4" w:rsidRDefault="00572DE4">
      <w:pPr>
        <w:pStyle w:val="ListParagraph"/>
        <w:numPr>
          <w:ilvl w:val="0"/>
          <w:numId w:val="6"/>
        </w:numPr>
        <w:spacing w:after="0" w:line="360" w:lineRule="auto"/>
        <w:jc w:val="both"/>
      </w:pPr>
      <w:r>
        <w:rPr>
          <w:rFonts w:ascii="Arial" w:hAnsi="Arial" w:cs="Arial"/>
        </w:rPr>
        <w:t xml:space="preserve">The Vendor should install all the </w:t>
      </w:r>
      <w:r w:rsidR="00FD5C33">
        <w:rPr>
          <w:rFonts w:ascii="Arial" w:hAnsi="Arial" w:cs="Arial"/>
        </w:rPr>
        <w:t>goods/items</w:t>
      </w:r>
      <w:r>
        <w:rPr>
          <w:rFonts w:ascii="Arial" w:hAnsi="Arial" w:cs="Arial"/>
        </w:rPr>
        <w:t xml:space="preserve"> at specified site without any additional charge. </w:t>
      </w:r>
    </w:p>
    <w:p w:rsidR="00572DE4" w:rsidRDefault="00572DE4">
      <w:pPr>
        <w:pStyle w:val="ListParagraph"/>
        <w:numPr>
          <w:ilvl w:val="0"/>
          <w:numId w:val="6"/>
        </w:numPr>
        <w:spacing w:after="0" w:line="360" w:lineRule="auto"/>
        <w:jc w:val="both"/>
      </w:pPr>
      <w:r>
        <w:rPr>
          <w:rFonts w:ascii="Arial" w:hAnsi="Arial" w:cs="Arial"/>
        </w:rPr>
        <w:t xml:space="preserve">It shall be the responsibility of the Vendor to deliver the goods in time. </w:t>
      </w:r>
    </w:p>
    <w:p w:rsidR="00572DE4" w:rsidRDefault="00572DE4">
      <w:pPr>
        <w:pStyle w:val="ListParagraph"/>
        <w:numPr>
          <w:ilvl w:val="0"/>
          <w:numId w:val="6"/>
        </w:numPr>
        <w:spacing w:after="0" w:line="360" w:lineRule="auto"/>
        <w:jc w:val="both"/>
      </w:pPr>
      <w:r>
        <w:rPr>
          <w:rFonts w:ascii="Arial" w:hAnsi="Arial" w:cs="Arial"/>
        </w:rPr>
        <w:t>The contract for the supply can be repudiated at any time by the High Court of Uttarakhand, if the supplies are not made to the satisfaction of Hon’ble Court after giving an opportunity to the bidder(s) of being heard and recording the reasons for repudiation.</w:t>
      </w:r>
    </w:p>
    <w:p w:rsidR="00572DE4" w:rsidRDefault="00572DE4">
      <w:pPr>
        <w:pStyle w:val="ListParagraph"/>
        <w:numPr>
          <w:ilvl w:val="0"/>
          <w:numId w:val="6"/>
        </w:numPr>
        <w:spacing w:after="0" w:line="360" w:lineRule="auto"/>
        <w:jc w:val="both"/>
      </w:pPr>
      <w:r>
        <w:rPr>
          <w:rFonts w:ascii="Arial" w:hAnsi="Arial" w:cs="Arial"/>
        </w:rPr>
        <w:t xml:space="preserve">The supplier/ selected bidder(s) shall arrange to supply the ordered </w:t>
      </w:r>
      <w:r w:rsidR="00FD5C33">
        <w:rPr>
          <w:rFonts w:ascii="Arial" w:hAnsi="Arial" w:cs="Arial"/>
        </w:rPr>
        <w:t>goods/items</w:t>
      </w:r>
      <w:r>
        <w:rPr>
          <w:rFonts w:ascii="Arial" w:hAnsi="Arial" w:cs="Arial"/>
        </w:rPr>
        <w:t xml:space="preserve"> as per specifications within the specified delivery/completion period at various sites/locations mentioned in the bidding document and/or contract.</w:t>
      </w:r>
    </w:p>
    <w:p w:rsidR="00572DE4" w:rsidRDefault="00572DE4">
      <w:pPr>
        <w:pStyle w:val="ListParagraph"/>
        <w:numPr>
          <w:ilvl w:val="0"/>
          <w:numId w:val="6"/>
        </w:numPr>
        <w:spacing w:after="0" w:line="360" w:lineRule="auto"/>
        <w:jc w:val="both"/>
      </w:pPr>
      <w:r>
        <w:rPr>
          <w:rFonts w:ascii="Arial" w:hAnsi="Arial" w:cs="Arial"/>
        </w:rPr>
        <w:t xml:space="preserve">If the </w:t>
      </w:r>
      <w:r w:rsidR="00FD5C33">
        <w:rPr>
          <w:rFonts w:ascii="Arial" w:hAnsi="Arial" w:cs="Arial"/>
        </w:rPr>
        <w:t>goods/items</w:t>
      </w:r>
      <w:r>
        <w:rPr>
          <w:rFonts w:ascii="Arial" w:hAnsi="Arial" w:cs="Arial"/>
        </w:rPr>
        <w:t xml:space="preserve"> supplied are not found up to the approved specifications, or, are not delivered within the stipulated time, the security deposit may also be forfeited at the discretion of Hon’ble the High Court.</w:t>
      </w:r>
    </w:p>
    <w:p w:rsidR="00572DE4" w:rsidRDefault="00572DE4">
      <w:pPr>
        <w:pStyle w:val="ListParagraph"/>
        <w:numPr>
          <w:ilvl w:val="0"/>
          <w:numId w:val="6"/>
        </w:numPr>
        <w:spacing w:before="399" w:after="399" w:line="360" w:lineRule="auto"/>
        <w:jc w:val="both"/>
      </w:pPr>
      <w:r>
        <w:rPr>
          <w:rFonts w:ascii="Arial" w:hAnsi="Arial" w:cs="Arial"/>
          <w:b/>
          <w:bCs/>
        </w:rPr>
        <w:t>Shifting the place of delivery destination</w:t>
      </w:r>
      <w:r>
        <w:rPr>
          <w:rFonts w:ascii="Arial" w:hAnsi="Arial" w:cs="Arial"/>
        </w:rPr>
        <w:t>:</w:t>
      </w:r>
    </w:p>
    <w:p w:rsidR="00572DE4" w:rsidRDefault="00572DE4">
      <w:pPr>
        <w:pStyle w:val="ListParagraph"/>
        <w:spacing w:after="0" w:line="360" w:lineRule="auto"/>
        <w:jc w:val="both"/>
      </w:pPr>
      <w:r>
        <w:rPr>
          <w:rFonts w:ascii="Arial" w:hAnsi="Arial" w:cs="Arial"/>
        </w:rPr>
        <w:t>High Court of Uttarakhand shall be free to shift</w:t>
      </w:r>
      <w:r w:rsidR="005D0B3D">
        <w:rPr>
          <w:rFonts w:ascii="Arial" w:hAnsi="Arial" w:cs="Arial"/>
        </w:rPr>
        <w:t>/change</w:t>
      </w:r>
      <w:r>
        <w:rPr>
          <w:rFonts w:ascii="Arial" w:hAnsi="Arial" w:cs="Arial"/>
        </w:rPr>
        <w:t xml:space="preserve"> the place of delivery. The successful/ selected bidder(s) shall provide all assistance including transportation in shifting of the delivered </w:t>
      </w:r>
      <w:r w:rsidR="00FD5C33">
        <w:rPr>
          <w:rFonts w:ascii="Arial" w:hAnsi="Arial" w:cs="Arial"/>
        </w:rPr>
        <w:t>Goods/items</w:t>
      </w:r>
      <w:r>
        <w:rPr>
          <w:rFonts w:ascii="Arial" w:hAnsi="Arial" w:cs="Arial"/>
        </w:rPr>
        <w:t xml:space="preserve">. </w:t>
      </w:r>
    </w:p>
    <w:p w:rsidR="00572DE4" w:rsidRDefault="00572DE4">
      <w:pPr>
        <w:pStyle w:val="ListParagraph"/>
        <w:spacing w:after="0" w:line="360" w:lineRule="auto"/>
        <w:jc w:val="both"/>
        <w:rPr>
          <w:rFonts w:ascii="Arial" w:hAnsi="Arial" w:cs="Arial"/>
          <w:strike/>
          <w:sz w:val="16"/>
          <w:szCs w:val="16"/>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4.2: Te</w:t>
      </w:r>
      <w:r>
        <w:rPr>
          <w:rFonts w:ascii="Arial" w:hAnsi="Arial" w:cs="Arial"/>
          <w:b/>
          <w:color w:val="auto"/>
          <w:sz w:val="22"/>
          <w:szCs w:val="22"/>
        </w:rPr>
        <w:t>rms of Execution &amp; Delivery Time Schedule:</w:t>
      </w:r>
    </w:p>
    <w:p w:rsidR="00572DE4" w:rsidRDefault="00572DE4">
      <w:pPr>
        <w:widowControl w:val="0"/>
        <w:numPr>
          <w:ilvl w:val="0"/>
          <w:numId w:val="15"/>
        </w:numPr>
        <w:autoSpaceDE w:val="0"/>
        <w:snapToGrid w:val="0"/>
        <w:spacing w:after="0" w:line="360" w:lineRule="auto"/>
        <w:jc w:val="both"/>
      </w:pPr>
      <w:r>
        <w:rPr>
          <w:rFonts w:ascii="Arial" w:hAnsi="Arial" w:cs="Arial"/>
        </w:rPr>
        <w:t xml:space="preserve">The Bidder shall deliver the </w:t>
      </w:r>
      <w:r w:rsidR="00FD5C33">
        <w:rPr>
          <w:rFonts w:ascii="Arial" w:hAnsi="Arial" w:cs="Arial"/>
        </w:rPr>
        <w:t>goods/items</w:t>
      </w:r>
      <w:r>
        <w:rPr>
          <w:rFonts w:ascii="Arial" w:hAnsi="Arial" w:cs="Arial"/>
        </w:rPr>
        <w:t xml:space="preserve"> within 8 weeks from the date of the work order. In case of delay in delivery of </w:t>
      </w:r>
      <w:r w:rsidR="00FD5C33">
        <w:rPr>
          <w:rFonts w:ascii="Arial" w:hAnsi="Arial" w:cs="Arial"/>
        </w:rPr>
        <w:t>goods/items</w:t>
      </w:r>
      <w:r>
        <w:rPr>
          <w:rFonts w:ascii="Arial" w:hAnsi="Arial" w:cs="Arial"/>
        </w:rPr>
        <w:t>, penalty shall be charged as mentioned in LD (Liquidated Damages) clause.</w:t>
      </w:r>
    </w:p>
    <w:p w:rsidR="00572DE4" w:rsidRDefault="00572DE4">
      <w:pPr>
        <w:widowControl w:val="0"/>
        <w:numPr>
          <w:ilvl w:val="0"/>
          <w:numId w:val="15"/>
        </w:numPr>
        <w:autoSpaceDE w:val="0"/>
        <w:snapToGrid w:val="0"/>
        <w:spacing w:after="0" w:line="360" w:lineRule="auto"/>
        <w:jc w:val="both"/>
      </w:pPr>
      <w:r>
        <w:rPr>
          <w:rFonts w:ascii="Arial" w:hAnsi="Arial" w:cs="Arial"/>
        </w:rPr>
        <w:t xml:space="preserve">The Bidder shall complete the installation and configuration of the </w:t>
      </w:r>
      <w:r w:rsidR="00FD5C33">
        <w:rPr>
          <w:rFonts w:ascii="Arial" w:hAnsi="Arial" w:cs="Arial"/>
        </w:rPr>
        <w:t>goods/items</w:t>
      </w:r>
      <w:r>
        <w:rPr>
          <w:rFonts w:ascii="Arial" w:hAnsi="Arial" w:cs="Arial"/>
        </w:rPr>
        <w:t xml:space="preserve"> within 2 weeks from date of delivery. Any delay beyond stipulated period shall attract additional penalty, as mentioned in the LD clause. </w:t>
      </w:r>
    </w:p>
    <w:p w:rsidR="00572DE4" w:rsidRDefault="00572DE4">
      <w:pPr>
        <w:widowControl w:val="0"/>
        <w:numPr>
          <w:ilvl w:val="0"/>
          <w:numId w:val="15"/>
        </w:numPr>
        <w:autoSpaceDE w:val="0"/>
        <w:snapToGrid w:val="0"/>
        <w:spacing w:after="0" w:line="360" w:lineRule="auto"/>
        <w:jc w:val="both"/>
      </w:pPr>
      <w:r>
        <w:rPr>
          <w:rFonts w:ascii="Arial" w:hAnsi="Arial" w:cs="Arial"/>
        </w:rPr>
        <w:t>Part of the week shall be considered as full week. Only business days would be calculated within the week, excluding holidays.</w:t>
      </w:r>
    </w:p>
    <w:p w:rsidR="00572DE4" w:rsidRDefault="00572DE4">
      <w:pPr>
        <w:numPr>
          <w:ilvl w:val="0"/>
          <w:numId w:val="15"/>
        </w:numPr>
        <w:spacing w:after="0" w:line="360" w:lineRule="auto"/>
        <w:jc w:val="both"/>
      </w:pPr>
      <w:r>
        <w:rPr>
          <w:rFonts w:ascii="Arial" w:hAnsi="Arial" w:cs="Arial"/>
        </w:rPr>
        <w:t>The Bidder should have adequate number of qualified/certified and experienced resources with requisite skills required to manage the delivery/ Installation Setup as per the scope of the project.</w:t>
      </w:r>
    </w:p>
    <w:p w:rsidR="00572DE4" w:rsidRDefault="00572DE4">
      <w:pPr>
        <w:numPr>
          <w:ilvl w:val="0"/>
          <w:numId w:val="15"/>
        </w:numPr>
        <w:spacing w:after="0" w:line="360" w:lineRule="auto"/>
        <w:jc w:val="both"/>
      </w:pPr>
      <w:r>
        <w:rPr>
          <w:rFonts w:ascii="Arial" w:hAnsi="Arial" w:cs="Arial"/>
        </w:rPr>
        <w:t xml:space="preserve">High Court in its discretion may increase/decrease the time period given for delivery and installation of </w:t>
      </w:r>
      <w:r w:rsidR="0095151D">
        <w:rPr>
          <w:rFonts w:ascii="Arial" w:hAnsi="Arial" w:cs="Arial"/>
          <w:bCs/>
          <w:lang w:bidi="hi-IN"/>
        </w:rPr>
        <w:t>goods/items</w:t>
      </w:r>
      <w:r>
        <w:rPr>
          <w:rFonts w:ascii="Arial" w:hAnsi="Arial" w:cs="Arial"/>
        </w:rPr>
        <w:t>.</w:t>
      </w:r>
    </w:p>
    <w:p w:rsidR="00572DE4" w:rsidRDefault="00572DE4">
      <w:pPr>
        <w:pStyle w:val="Heading3"/>
        <w:numPr>
          <w:ilvl w:val="1"/>
          <w:numId w:val="1"/>
        </w:numPr>
        <w:spacing w:before="0" w:line="360" w:lineRule="auto"/>
        <w:rPr>
          <w:rFonts w:ascii="Arial" w:hAnsi="Arial" w:cs="Arial"/>
          <w:color w:val="auto"/>
          <w:sz w:val="22"/>
          <w:szCs w:val="22"/>
        </w:rPr>
      </w:pPr>
    </w:p>
    <w:p w:rsidR="00572DE4" w:rsidRDefault="00572DE4">
      <w:pPr>
        <w:pStyle w:val="Heading3"/>
        <w:numPr>
          <w:ilvl w:val="1"/>
          <w:numId w:val="1"/>
        </w:numPr>
        <w:spacing w:before="0" w:line="360" w:lineRule="auto"/>
      </w:pPr>
      <w:r>
        <w:rPr>
          <w:rFonts w:ascii="Arial" w:hAnsi="Arial" w:cs="Arial"/>
          <w:b/>
          <w:color w:val="auto"/>
          <w:sz w:val="22"/>
          <w:szCs w:val="22"/>
          <w:lang w:val="en-IN"/>
        </w:rPr>
        <w:t xml:space="preserve">5: </w:t>
      </w:r>
      <w:r>
        <w:rPr>
          <w:rFonts w:ascii="Arial" w:hAnsi="Arial" w:cs="Arial"/>
          <w:b/>
          <w:color w:val="auto"/>
          <w:sz w:val="22"/>
          <w:szCs w:val="22"/>
        </w:rPr>
        <w:t xml:space="preserve">INSTALLATION PROCESS </w:t>
      </w:r>
    </w:p>
    <w:p w:rsidR="00572DE4" w:rsidRDefault="00572DE4">
      <w:pPr>
        <w:pStyle w:val="ListParagraph"/>
        <w:numPr>
          <w:ilvl w:val="0"/>
          <w:numId w:val="4"/>
        </w:numPr>
        <w:spacing w:after="0" w:line="360" w:lineRule="auto"/>
        <w:jc w:val="both"/>
      </w:pPr>
      <w:r>
        <w:rPr>
          <w:rFonts w:ascii="Arial" w:hAnsi="Arial" w:cs="Arial"/>
        </w:rPr>
        <w:t>During installation at site, if any item is found defective or broken, it shall be replaced with new one by the Vendor at its own cost and risk within 15 days from the date on which the Vendor has been informed of such damage.</w:t>
      </w:r>
    </w:p>
    <w:p w:rsidR="00572DE4" w:rsidRDefault="00572DE4">
      <w:pPr>
        <w:pStyle w:val="ListParagraph"/>
        <w:numPr>
          <w:ilvl w:val="0"/>
          <w:numId w:val="4"/>
        </w:numPr>
        <w:spacing w:after="0" w:line="360" w:lineRule="auto"/>
        <w:jc w:val="both"/>
      </w:pPr>
      <w:r>
        <w:rPr>
          <w:rFonts w:ascii="Arial" w:hAnsi="Arial" w:cs="Arial"/>
        </w:rPr>
        <w:t xml:space="preserve">Consolidated Installation report, based on the successful installations of the individual item, duly signed by the competent authority of the concerned site/location. </w:t>
      </w:r>
    </w:p>
    <w:p w:rsidR="00572DE4" w:rsidRPr="004738F1" w:rsidRDefault="00572DE4">
      <w:pPr>
        <w:pStyle w:val="ListParagraph"/>
        <w:numPr>
          <w:ilvl w:val="0"/>
          <w:numId w:val="4"/>
        </w:numPr>
        <w:spacing w:after="0" w:line="360" w:lineRule="auto"/>
        <w:jc w:val="both"/>
      </w:pPr>
      <w:r>
        <w:rPr>
          <w:rFonts w:ascii="Arial" w:hAnsi="Arial" w:cs="Arial"/>
        </w:rPr>
        <w:t xml:space="preserve">It may be noted that only the </w:t>
      </w:r>
      <w:r w:rsidR="00FD5C33">
        <w:rPr>
          <w:rFonts w:ascii="Arial" w:hAnsi="Arial" w:cs="Arial"/>
        </w:rPr>
        <w:t>goods/items</w:t>
      </w:r>
      <w:r>
        <w:rPr>
          <w:rFonts w:ascii="Arial" w:hAnsi="Arial" w:cs="Arial"/>
        </w:rPr>
        <w:t xml:space="preserve"> technically tested/accepted as per Purchase Order shall be installed as per the schedule mentioned Below –</w:t>
      </w:r>
    </w:p>
    <w:p w:rsidR="004738F1" w:rsidRDefault="004738F1" w:rsidP="004738F1">
      <w:pPr>
        <w:pStyle w:val="ListParagraph"/>
        <w:spacing w:after="0" w:line="360" w:lineRule="auto"/>
        <w:jc w:val="both"/>
        <w:rPr>
          <w:rFonts w:ascii="Arial" w:hAnsi="Arial" w:cs="Arial"/>
        </w:rPr>
      </w:pPr>
    </w:p>
    <w:p w:rsidR="004738F1" w:rsidRDefault="004738F1" w:rsidP="004738F1">
      <w:pPr>
        <w:pStyle w:val="ListParagraph"/>
        <w:spacing w:after="0" w:line="360" w:lineRule="auto"/>
        <w:jc w:val="both"/>
        <w:rPr>
          <w:rFonts w:ascii="Arial" w:hAnsi="Arial" w:cs="Arial"/>
        </w:rPr>
      </w:pPr>
    </w:p>
    <w:p w:rsidR="004738F1" w:rsidRDefault="004738F1" w:rsidP="004738F1">
      <w:pPr>
        <w:pStyle w:val="ListParagraph"/>
        <w:spacing w:after="0" w:line="360" w:lineRule="auto"/>
        <w:jc w:val="both"/>
        <w:rPr>
          <w:rFonts w:ascii="Arial" w:hAnsi="Arial" w:cs="Arial"/>
        </w:rPr>
      </w:pPr>
    </w:p>
    <w:p w:rsidR="004738F1" w:rsidRDefault="004738F1" w:rsidP="008A4017">
      <w:pPr>
        <w:pStyle w:val="ListParagraph"/>
        <w:spacing w:after="0" w:line="360" w:lineRule="auto"/>
        <w:ind w:left="0"/>
        <w:jc w:val="both"/>
        <w:rPr>
          <w:rFonts w:ascii="Arial" w:hAnsi="Arial" w:cs="Arial"/>
        </w:rPr>
      </w:pPr>
    </w:p>
    <w:p w:rsidR="00651C21" w:rsidRDefault="00651C21" w:rsidP="008A4017">
      <w:pPr>
        <w:pStyle w:val="ListParagraph"/>
        <w:spacing w:after="0" w:line="360" w:lineRule="auto"/>
        <w:jc w:val="center"/>
        <w:rPr>
          <w:rFonts w:ascii="Arial" w:hAnsi="Arial" w:cs="Arial"/>
          <w:b/>
          <w:bCs/>
          <w:u w:val="single"/>
        </w:rPr>
      </w:pPr>
    </w:p>
    <w:p w:rsidR="00651C21" w:rsidRDefault="00651C21" w:rsidP="008A4017">
      <w:pPr>
        <w:pStyle w:val="ListParagraph"/>
        <w:spacing w:after="0" w:line="360" w:lineRule="auto"/>
        <w:jc w:val="center"/>
        <w:rPr>
          <w:rFonts w:ascii="Arial" w:hAnsi="Arial" w:cs="Arial"/>
          <w:b/>
          <w:bCs/>
          <w:u w:val="single"/>
        </w:rPr>
      </w:pPr>
    </w:p>
    <w:p w:rsidR="00E3139B" w:rsidRPr="004738F1" w:rsidRDefault="008A4017" w:rsidP="008A4017">
      <w:pPr>
        <w:pStyle w:val="ListParagraph"/>
        <w:spacing w:after="0" w:line="360" w:lineRule="auto"/>
        <w:jc w:val="center"/>
        <w:rPr>
          <w:u w:val="single"/>
        </w:rPr>
      </w:pPr>
      <w:r w:rsidRPr="008A4017">
        <w:rPr>
          <w:rFonts w:ascii="Arial" w:hAnsi="Arial" w:cs="Arial"/>
          <w:b/>
          <w:bCs/>
          <w:u w:val="single"/>
        </w:rPr>
        <w:lastRenderedPageBreak/>
        <w:t>C</w:t>
      </w:r>
      <w:r w:rsidRPr="008A4017">
        <w:rPr>
          <w:rFonts w:ascii="Arial" w:hAnsi="Arial" w:cs="Arial"/>
          <w:b/>
          <w:u w:val="single"/>
        </w:rPr>
        <w:t>O</w:t>
      </w:r>
      <w:r w:rsidR="00E3139B" w:rsidRPr="004738F1">
        <w:rPr>
          <w:rFonts w:ascii="Arial" w:hAnsi="Arial" w:cs="Arial"/>
          <w:b/>
          <w:u w:val="single"/>
        </w:rPr>
        <w:t>NSOLIDATED PROOF OF INSTALLATION REPORTS</w:t>
      </w:r>
    </w:p>
    <w:p w:rsidR="00E3139B" w:rsidRDefault="00E3139B" w:rsidP="00DF2621">
      <w:pPr>
        <w:spacing w:after="0" w:line="360" w:lineRule="auto"/>
        <w:ind w:left="720"/>
        <w:jc w:val="center"/>
      </w:pPr>
      <w:r>
        <w:rPr>
          <w:rFonts w:ascii="Arial" w:hAnsi="Arial" w:cs="Arial"/>
          <w:b/>
          <w:bCs/>
        </w:rPr>
        <w:t>Location:-</w:t>
      </w:r>
      <w:r w:rsidR="00651C21">
        <w:rPr>
          <w:rFonts w:ascii="Arial" w:hAnsi="Arial" w:cs="Arial"/>
          <w:b/>
          <w:bCs/>
        </w:rPr>
        <w:t xml:space="preserve"> </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727"/>
        <w:gridCol w:w="881"/>
        <w:gridCol w:w="874"/>
        <w:gridCol w:w="2072"/>
        <w:gridCol w:w="3260"/>
      </w:tblGrid>
      <w:tr w:rsidR="00E3139B" w:rsidRPr="002F531F" w:rsidTr="00235833">
        <w:tc>
          <w:tcPr>
            <w:tcW w:w="9322" w:type="dxa"/>
            <w:gridSpan w:val="6"/>
            <w:shd w:val="clear" w:color="auto" w:fill="auto"/>
          </w:tcPr>
          <w:p w:rsidR="00E3139B" w:rsidRDefault="00E3139B" w:rsidP="00235833">
            <w:pPr>
              <w:spacing w:after="0" w:line="360" w:lineRule="auto"/>
              <w:jc w:val="both"/>
            </w:pPr>
            <w:r w:rsidRPr="002F531F">
              <w:rPr>
                <w:rFonts w:ascii="Arial" w:hAnsi="Arial" w:cs="Arial"/>
                <w:b/>
                <w:bCs/>
                <w:sz w:val="20"/>
                <w:szCs w:val="20"/>
              </w:rPr>
              <w:t>Purchase Order No. :-                                                    Purchase Order Date :-</w:t>
            </w:r>
          </w:p>
        </w:tc>
      </w:tr>
      <w:tr w:rsidR="00E3139B" w:rsidRPr="002F531F" w:rsidTr="00235833">
        <w:tc>
          <w:tcPr>
            <w:tcW w:w="508" w:type="dxa"/>
            <w:shd w:val="clear" w:color="auto" w:fill="auto"/>
          </w:tcPr>
          <w:p w:rsidR="00E3139B" w:rsidRDefault="00E3139B" w:rsidP="00235833">
            <w:pPr>
              <w:spacing w:after="0" w:line="240" w:lineRule="auto"/>
              <w:jc w:val="center"/>
            </w:pPr>
            <w:r w:rsidRPr="002F531F">
              <w:rPr>
                <w:rFonts w:ascii="Arial" w:hAnsi="Arial" w:cs="Arial"/>
                <w:b/>
                <w:bCs/>
                <w:sz w:val="20"/>
                <w:szCs w:val="20"/>
              </w:rPr>
              <w:t>SN</w:t>
            </w:r>
          </w:p>
        </w:tc>
        <w:tc>
          <w:tcPr>
            <w:tcW w:w="1727" w:type="dxa"/>
            <w:shd w:val="clear" w:color="auto" w:fill="auto"/>
          </w:tcPr>
          <w:p w:rsidR="00E3139B" w:rsidRDefault="00E3139B" w:rsidP="00235833">
            <w:pPr>
              <w:spacing w:after="0" w:line="240" w:lineRule="auto"/>
              <w:jc w:val="center"/>
            </w:pPr>
            <w:r w:rsidRPr="006C2961">
              <w:rPr>
                <w:rFonts w:ascii="Arial" w:hAnsi="Arial" w:cs="Arial"/>
                <w:b/>
                <w:sz w:val="20"/>
                <w:szCs w:val="20"/>
              </w:rPr>
              <w:t>Particulars of item/goods</w:t>
            </w:r>
          </w:p>
        </w:tc>
        <w:tc>
          <w:tcPr>
            <w:tcW w:w="1755" w:type="dxa"/>
            <w:gridSpan w:val="2"/>
            <w:shd w:val="clear" w:color="auto" w:fill="auto"/>
          </w:tcPr>
          <w:p w:rsidR="00E3139B" w:rsidRDefault="00E3139B" w:rsidP="00235833">
            <w:pPr>
              <w:spacing w:after="0" w:line="240" w:lineRule="auto"/>
              <w:jc w:val="center"/>
            </w:pPr>
            <w:r w:rsidRPr="002F531F">
              <w:rPr>
                <w:rFonts w:ascii="Arial" w:hAnsi="Arial" w:cs="Arial"/>
                <w:b/>
                <w:sz w:val="20"/>
                <w:szCs w:val="20"/>
              </w:rPr>
              <w:t>Serial No. of the Item</w:t>
            </w:r>
          </w:p>
        </w:tc>
        <w:tc>
          <w:tcPr>
            <w:tcW w:w="2072" w:type="dxa"/>
            <w:shd w:val="clear" w:color="auto" w:fill="auto"/>
          </w:tcPr>
          <w:p w:rsidR="00E3139B" w:rsidRDefault="00E3139B" w:rsidP="00235833">
            <w:pPr>
              <w:spacing w:after="0" w:line="240" w:lineRule="auto"/>
              <w:jc w:val="center"/>
            </w:pPr>
            <w:r w:rsidRPr="002F531F">
              <w:rPr>
                <w:rFonts w:ascii="Arial" w:hAnsi="Arial" w:cs="Arial"/>
                <w:b/>
                <w:sz w:val="20"/>
                <w:szCs w:val="20"/>
              </w:rPr>
              <w:t>Date of Delivery at site</w:t>
            </w:r>
          </w:p>
        </w:tc>
        <w:tc>
          <w:tcPr>
            <w:tcW w:w="3260" w:type="dxa"/>
            <w:shd w:val="clear" w:color="auto" w:fill="auto"/>
          </w:tcPr>
          <w:p w:rsidR="00E3139B" w:rsidRDefault="00E3139B" w:rsidP="00235833">
            <w:pPr>
              <w:spacing w:after="0" w:line="240" w:lineRule="auto"/>
              <w:jc w:val="center"/>
            </w:pPr>
            <w:r w:rsidRPr="002F531F">
              <w:rPr>
                <w:rFonts w:ascii="Arial" w:hAnsi="Arial" w:cs="Arial"/>
                <w:b/>
                <w:sz w:val="20"/>
                <w:szCs w:val="20"/>
              </w:rPr>
              <w:t>Date of installation and ready to use at site</w:t>
            </w:r>
          </w:p>
        </w:tc>
      </w:tr>
      <w:tr w:rsidR="00E3139B" w:rsidRPr="002F531F" w:rsidTr="00235833">
        <w:tc>
          <w:tcPr>
            <w:tcW w:w="508"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1727"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1755" w:type="dxa"/>
            <w:gridSpan w:val="2"/>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2072"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3260" w:type="dxa"/>
            <w:shd w:val="clear" w:color="auto" w:fill="auto"/>
          </w:tcPr>
          <w:p w:rsidR="00E3139B" w:rsidRPr="002F531F" w:rsidRDefault="00E3139B" w:rsidP="00235833">
            <w:pPr>
              <w:snapToGrid w:val="0"/>
              <w:spacing w:after="0" w:line="360" w:lineRule="auto"/>
              <w:jc w:val="center"/>
              <w:rPr>
                <w:rFonts w:ascii="Arial" w:hAnsi="Arial" w:cs="Arial"/>
                <w:b/>
                <w:bCs/>
                <w:sz w:val="20"/>
                <w:szCs w:val="20"/>
              </w:rPr>
            </w:pPr>
          </w:p>
        </w:tc>
      </w:tr>
      <w:tr w:rsidR="00E3139B" w:rsidRPr="002F531F" w:rsidTr="00235833">
        <w:tc>
          <w:tcPr>
            <w:tcW w:w="508"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1727"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1755" w:type="dxa"/>
            <w:gridSpan w:val="2"/>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2072"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3260"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r>
      <w:tr w:rsidR="00E3139B" w:rsidRPr="002F531F" w:rsidTr="00235833">
        <w:tc>
          <w:tcPr>
            <w:tcW w:w="508"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1727"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1755" w:type="dxa"/>
            <w:gridSpan w:val="2"/>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2072"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3260"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r>
      <w:tr w:rsidR="00E3139B" w:rsidRPr="002F531F" w:rsidTr="00235833">
        <w:tc>
          <w:tcPr>
            <w:tcW w:w="508"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1727"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1755" w:type="dxa"/>
            <w:gridSpan w:val="2"/>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2072"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c>
          <w:tcPr>
            <w:tcW w:w="3260" w:type="dxa"/>
            <w:shd w:val="clear" w:color="auto" w:fill="auto"/>
          </w:tcPr>
          <w:p w:rsidR="00E3139B" w:rsidRPr="002F531F" w:rsidRDefault="00E3139B" w:rsidP="00235833">
            <w:pPr>
              <w:snapToGrid w:val="0"/>
              <w:spacing w:after="0" w:line="360" w:lineRule="auto"/>
              <w:jc w:val="both"/>
              <w:rPr>
                <w:rFonts w:ascii="Arial" w:hAnsi="Arial" w:cs="Arial"/>
                <w:b/>
                <w:bCs/>
                <w:sz w:val="20"/>
                <w:szCs w:val="20"/>
              </w:rPr>
            </w:pPr>
          </w:p>
        </w:tc>
      </w:tr>
      <w:tr w:rsidR="00E3139B" w:rsidRPr="002F531F" w:rsidTr="00235833">
        <w:tc>
          <w:tcPr>
            <w:tcW w:w="9322" w:type="dxa"/>
            <w:gridSpan w:val="6"/>
            <w:shd w:val="clear" w:color="auto" w:fill="auto"/>
          </w:tcPr>
          <w:p w:rsidR="00E3139B" w:rsidRDefault="00E3139B" w:rsidP="00235833">
            <w:pPr>
              <w:spacing w:after="0" w:line="360" w:lineRule="auto"/>
            </w:pPr>
            <w:r w:rsidRPr="002F531F">
              <w:rPr>
                <w:rFonts w:ascii="Arial" w:hAnsi="Arial" w:cs="Arial"/>
                <w:b/>
                <w:bCs/>
                <w:sz w:val="20"/>
                <w:szCs w:val="20"/>
              </w:rPr>
              <w:t>All goods/items have been delivered &amp; successfully installed.</w:t>
            </w:r>
          </w:p>
        </w:tc>
      </w:tr>
      <w:tr w:rsidR="00E3139B" w:rsidRPr="002F531F" w:rsidTr="00235833">
        <w:tc>
          <w:tcPr>
            <w:tcW w:w="3116" w:type="dxa"/>
            <w:gridSpan w:val="3"/>
            <w:shd w:val="clear" w:color="auto" w:fill="auto"/>
          </w:tcPr>
          <w:p w:rsidR="00E3139B" w:rsidRPr="002F531F" w:rsidRDefault="00E3139B" w:rsidP="00235833">
            <w:pPr>
              <w:snapToGrid w:val="0"/>
              <w:spacing w:after="0" w:line="360" w:lineRule="auto"/>
              <w:jc w:val="center"/>
              <w:rPr>
                <w:rFonts w:ascii="Arial" w:hAnsi="Arial" w:cs="Arial"/>
                <w:b/>
                <w:bCs/>
                <w:sz w:val="20"/>
                <w:szCs w:val="20"/>
              </w:rPr>
            </w:pPr>
          </w:p>
        </w:tc>
        <w:tc>
          <w:tcPr>
            <w:tcW w:w="6206" w:type="dxa"/>
            <w:gridSpan w:val="3"/>
            <w:shd w:val="clear" w:color="auto" w:fill="auto"/>
          </w:tcPr>
          <w:p w:rsidR="00E3139B" w:rsidRPr="002F531F" w:rsidRDefault="00E3139B" w:rsidP="00235833">
            <w:pPr>
              <w:snapToGrid w:val="0"/>
              <w:spacing w:after="0" w:line="360" w:lineRule="auto"/>
              <w:jc w:val="center"/>
              <w:rPr>
                <w:rFonts w:ascii="Arial" w:hAnsi="Arial" w:cs="Arial"/>
                <w:b/>
                <w:bCs/>
                <w:sz w:val="20"/>
                <w:szCs w:val="20"/>
              </w:rPr>
            </w:pPr>
          </w:p>
          <w:p w:rsidR="00E3139B" w:rsidRPr="002F531F" w:rsidRDefault="00E3139B" w:rsidP="00235833">
            <w:pPr>
              <w:spacing w:after="0" w:line="360" w:lineRule="auto"/>
              <w:jc w:val="center"/>
              <w:rPr>
                <w:rFonts w:ascii="Arial" w:hAnsi="Arial" w:cs="Arial"/>
                <w:b/>
                <w:bCs/>
                <w:sz w:val="20"/>
                <w:szCs w:val="20"/>
              </w:rPr>
            </w:pPr>
          </w:p>
          <w:p w:rsidR="00E3139B" w:rsidRDefault="00E3139B" w:rsidP="00235833">
            <w:pPr>
              <w:spacing w:after="0" w:line="360" w:lineRule="auto"/>
              <w:jc w:val="right"/>
            </w:pPr>
            <w:r w:rsidRPr="002F531F">
              <w:rPr>
                <w:rFonts w:ascii="Arial" w:hAnsi="Arial" w:cs="Arial"/>
                <w:b/>
                <w:bCs/>
                <w:sz w:val="20"/>
                <w:szCs w:val="20"/>
              </w:rPr>
              <w:t>(Sign &amp; Stamp)</w:t>
            </w:r>
          </w:p>
          <w:p w:rsidR="00E3139B" w:rsidRDefault="00E3139B" w:rsidP="00235833">
            <w:pPr>
              <w:snapToGrid w:val="0"/>
              <w:jc w:val="right"/>
            </w:pPr>
            <w:r w:rsidRPr="002F531F">
              <w:rPr>
                <w:rFonts w:ascii="Arial" w:hAnsi="Arial" w:cs="Arial"/>
                <w:b/>
                <w:sz w:val="20"/>
                <w:szCs w:val="20"/>
              </w:rPr>
              <w:t>Competent Authority</w:t>
            </w:r>
          </w:p>
        </w:tc>
      </w:tr>
    </w:tbl>
    <w:p w:rsidR="00DF2621" w:rsidRDefault="00DF2621" w:rsidP="00DF2621">
      <w:pPr>
        <w:spacing w:after="0" w:line="360" w:lineRule="auto"/>
        <w:jc w:val="both"/>
        <w:rPr>
          <w:rFonts w:ascii="Arial" w:hAnsi="Arial" w:cs="Arial"/>
          <w:b/>
        </w:rPr>
      </w:pPr>
    </w:p>
    <w:p w:rsidR="00E3139B" w:rsidRPr="00E3139B" w:rsidRDefault="00E3139B" w:rsidP="00DF2621">
      <w:pPr>
        <w:spacing w:after="0" w:line="360" w:lineRule="auto"/>
        <w:jc w:val="both"/>
        <w:rPr>
          <w:rFonts w:ascii="Arial" w:hAnsi="Arial" w:cs="Arial"/>
          <w:b/>
        </w:rPr>
      </w:pPr>
      <w:r w:rsidRPr="00E3139B">
        <w:rPr>
          <w:rFonts w:ascii="Arial" w:hAnsi="Arial" w:cs="Arial"/>
          <w:b/>
        </w:rPr>
        <w:t>Note:</w:t>
      </w:r>
      <w:r w:rsidRPr="00E3139B">
        <w:rPr>
          <w:rFonts w:ascii="Arial" w:hAnsi="Arial" w:cs="Arial"/>
        </w:rPr>
        <w:t xml:space="preserve"> </w:t>
      </w:r>
      <w:r w:rsidRPr="00E3139B">
        <w:rPr>
          <w:rFonts w:ascii="Arial" w:hAnsi="Arial" w:cs="Arial"/>
          <w:i/>
          <w:iCs/>
          <w:sz w:val="18"/>
          <w:szCs w:val="18"/>
        </w:rPr>
        <w:t>(1) Please ensure that signatures are taken on each page of the consolidated report.</w:t>
      </w:r>
    </w:p>
    <w:p w:rsidR="00E3139B" w:rsidRPr="006C2961" w:rsidRDefault="00E3139B" w:rsidP="00DF2621">
      <w:pPr>
        <w:spacing w:line="360" w:lineRule="auto"/>
        <w:jc w:val="both"/>
        <w:rPr>
          <w:rFonts w:ascii="Arial" w:hAnsi="Arial" w:cs="Arial"/>
          <w:i/>
          <w:iCs/>
          <w:sz w:val="18"/>
          <w:szCs w:val="18"/>
        </w:rPr>
      </w:pPr>
      <w:r w:rsidRPr="006C2961">
        <w:rPr>
          <w:rFonts w:ascii="Arial" w:hAnsi="Arial" w:cs="Arial"/>
          <w:i/>
          <w:iCs/>
          <w:sz w:val="18"/>
          <w:szCs w:val="18"/>
        </w:rPr>
        <w:t xml:space="preserve">(2) </w:t>
      </w:r>
      <w:r w:rsidRPr="006C2961">
        <w:rPr>
          <w:rFonts w:ascii="Arial" w:eastAsia="Liberation Serif" w:hAnsi="Arial" w:cs="Arial"/>
          <w:i/>
          <w:iCs/>
          <w:sz w:val="18"/>
          <w:szCs w:val="18"/>
        </w:rPr>
        <w:t>In case of SNR or any other issue due to which</w:t>
      </w:r>
      <w:r w:rsidRPr="006C2961">
        <w:rPr>
          <w:rFonts w:ascii="Arial" w:eastAsia="Liberation Serif" w:hAnsi="Arial" w:cs="Arial"/>
          <w:i/>
          <w:iCs/>
          <w:kern w:val="2"/>
          <w:sz w:val="18"/>
          <w:szCs w:val="18"/>
          <w:lang w:bidi="hi-IN"/>
        </w:rPr>
        <w:t xml:space="preserve"> the</w:t>
      </w:r>
      <w:r w:rsidRPr="006C2961">
        <w:rPr>
          <w:rFonts w:ascii="Arial" w:eastAsia="Liberation Serif" w:hAnsi="Arial" w:cs="Arial"/>
          <w:i/>
          <w:iCs/>
          <w:sz w:val="18"/>
          <w:szCs w:val="18"/>
        </w:rPr>
        <w:t xml:space="preserve"> hardware items cannot be installed and commissioned, then such hardware purchased for courts with aforementioned issue, shall be kept under the custody of the conce</w:t>
      </w:r>
      <w:r w:rsidRPr="006C2961">
        <w:rPr>
          <w:rFonts w:ascii="Arial" w:eastAsia="Liberation Serif" w:hAnsi="Arial" w:cs="Arial"/>
          <w:i/>
          <w:iCs/>
          <w:kern w:val="2"/>
          <w:sz w:val="18"/>
          <w:szCs w:val="18"/>
          <w:lang w:bidi="hi-IN"/>
        </w:rPr>
        <w:t>rned District Judge till the location/site is ready to accommodate the hardware. In such a case, a Sign-off of the installation shall be provided by the Competent Authority of the respective District Court.</w:t>
      </w:r>
    </w:p>
    <w:p w:rsidR="00572DE4" w:rsidRDefault="00572DE4">
      <w:pPr>
        <w:tabs>
          <w:tab w:val="left" w:pos="3615"/>
        </w:tabs>
        <w:spacing w:after="0" w:line="360" w:lineRule="auto"/>
        <w:jc w:val="both"/>
        <w:rPr>
          <w:rFonts w:ascii="Arial" w:hAnsi="Arial" w:cs="Arial"/>
        </w:rPr>
      </w:pPr>
    </w:p>
    <w:p w:rsidR="00572DE4" w:rsidRDefault="00572DE4">
      <w:pPr>
        <w:pStyle w:val="Heading1"/>
        <w:spacing w:before="0" w:line="360" w:lineRule="auto"/>
      </w:pPr>
      <w:r>
        <w:rPr>
          <w:rFonts w:ascii="Arial" w:hAnsi="Arial" w:cs="Arial"/>
          <w:b/>
          <w:color w:val="auto"/>
          <w:sz w:val="22"/>
          <w:szCs w:val="22"/>
          <w:lang w:val="en-IN"/>
        </w:rPr>
        <w:t>6:</w:t>
      </w:r>
      <w:r>
        <w:rPr>
          <w:rFonts w:ascii="Arial" w:hAnsi="Arial" w:cs="Arial"/>
          <w:b/>
          <w:color w:val="auto"/>
          <w:sz w:val="22"/>
          <w:szCs w:val="22"/>
        </w:rPr>
        <w:t xml:space="preserve"> INSTRUCTIONS TO BIDDERS</w:t>
      </w:r>
    </w:p>
    <w:p w:rsidR="00572DE4" w:rsidRDefault="00572DE4">
      <w:pPr>
        <w:pStyle w:val="Heading2"/>
        <w:numPr>
          <w:ilvl w:val="4"/>
          <w:numId w:val="1"/>
        </w:numPr>
        <w:spacing w:before="0" w:line="360" w:lineRule="auto"/>
        <w:jc w:val="both"/>
      </w:pPr>
      <w:r>
        <w:rPr>
          <w:rFonts w:ascii="Arial" w:eastAsia="Arial" w:hAnsi="Arial" w:cs="Arial"/>
          <w:b/>
          <w:color w:val="auto"/>
          <w:sz w:val="22"/>
          <w:szCs w:val="22"/>
          <w:lang w:val="en-IN"/>
        </w:rPr>
        <w:t xml:space="preserve">     </w:t>
      </w:r>
      <w:r>
        <w:rPr>
          <w:rFonts w:ascii="Arial" w:hAnsi="Arial" w:cs="Arial"/>
          <w:b/>
          <w:color w:val="auto"/>
          <w:sz w:val="22"/>
          <w:szCs w:val="22"/>
          <w:lang w:val="en-IN"/>
        </w:rPr>
        <w:t xml:space="preserve">6.1: </w:t>
      </w:r>
      <w:r>
        <w:rPr>
          <w:rFonts w:ascii="Arial" w:hAnsi="Arial" w:cs="Arial"/>
          <w:b/>
          <w:color w:val="auto"/>
          <w:sz w:val="22"/>
          <w:szCs w:val="22"/>
        </w:rPr>
        <w:t>Cost of Bidding</w:t>
      </w:r>
    </w:p>
    <w:p w:rsidR="00572DE4" w:rsidRDefault="00572DE4">
      <w:pPr>
        <w:numPr>
          <w:ilvl w:val="0"/>
          <w:numId w:val="12"/>
        </w:numPr>
        <w:spacing w:after="0" w:line="360" w:lineRule="auto"/>
        <w:contextualSpacing/>
        <w:jc w:val="both"/>
      </w:pPr>
      <w:r>
        <w:rPr>
          <w:rFonts w:ascii="Arial" w:hAnsi="Arial" w:cs="Arial"/>
        </w:rPr>
        <w:t>The Bidder shall bear all the costs associated with the preparation and submission of the Tender. High Court of Uttarakhand shall in no case be responsible for those costs, regardless of the conduct or outcome of the bidding process.</w:t>
      </w:r>
    </w:p>
    <w:p w:rsidR="00572DE4" w:rsidRDefault="00572DE4">
      <w:pPr>
        <w:numPr>
          <w:ilvl w:val="0"/>
          <w:numId w:val="12"/>
        </w:numPr>
        <w:spacing w:after="0" w:line="360" w:lineRule="auto"/>
        <w:contextualSpacing/>
        <w:jc w:val="both"/>
      </w:pPr>
      <w:r>
        <w:rPr>
          <w:rFonts w:ascii="Arial" w:hAnsi="Arial" w:cs="Arial"/>
        </w:rPr>
        <w:t xml:space="preserve">The Bidder shall have to remit Non-refundable Tender Processing Fees of Rs. </w:t>
      </w:r>
      <w:r w:rsidR="00FD025C">
        <w:rPr>
          <w:rFonts w:ascii="Arial" w:hAnsi="Arial" w:cs="Arial"/>
        </w:rPr>
        <w:t>2</w:t>
      </w:r>
      <w:r>
        <w:rPr>
          <w:rFonts w:ascii="Arial" w:hAnsi="Arial" w:cs="Arial"/>
        </w:rPr>
        <w:t>,</w:t>
      </w:r>
      <w:r w:rsidR="00FD025C">
        <w:rPr>
          <w:rFonts w:ascii="Arial" w:hAnsi="Arial" w:cs="Arial"/>
        </w:rPr>
        <w:t>360</w:t>
      </w:r>
      <w:r>
        <w:rPr>
          <w:rFonts w:ascii="Arial" w:hAnsi="Arial" w:cs="Arial"/>
        </w:rPr>
        <w:t>/-  in the separate cover</w:t>
      </w:r>
      <w:r w:rsidR="00984F68">
        <w:rPr>
          <w:rFonts w:ascii="Arial" w:hAnsi="Arial" w:cs="Arial"/>
        </w:rPr>
        <w:t>.</w:t>
      </w:r>
      <w:r>
        <w:rPr>
          <w:rFonts w:ascii="Arial" w:hAnsi="Arial" w:cs="Arial"/>
        </w:rPr>
        <w:t xml:space="preserve"> Tender processing fees must be in the form of Demand Draft in the favor of </w:t>
      </w:r>
      <w:r>
        <w:rPr>
          <w:rFonts w:ascii="Arial" w:hAnsi="Arial" w:cs="Arial"/>
          <w:b/>
        </w:rPr>
        <w:t xml:space="preserve">“Registrar General, High Court of Uttarakhand” </w:t>
      </w:r>
      <w:r>
        <w:rPr>
          <w:rFonts w:ascii="Arial" w:hAnsi="Arial" w:cs="Arial"/>
          <w:bCs/>
        </w:rPr>
        <w:t>payable at Nainital</w:t>
      </w:r>
      <w:r>
        <w:rPr>
          <w:rFonts w:ascii="Arial" w:hAnsi="Arial" w:cs="Arial"/>
        </w:rPr>
        <w:t xml:space="preserve"> along with the covering letter. The bidders are also requested to affix the stamp of your company on the overleaf of demand draft. </w:t>
      </w:r>
    </w:p>
    <w:p w:rsidR="00572DE4" w:rsidRDefault="00572DE4">
      <w:pPr>
        <w:spacing w:after="0" w:line="360" w:lineRule="auto"/>
        <w:rPr>
          <w:rFonts w:ascii="Arial" w:hAnsi="Arial" w:cs="Arial"/>
          <w:sz w:val="16"/>
          <w:szCs w:val="16"/>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6.2: </w:t>
      </w:r>
      <w:r>
        <w:rPr>
          <w:rFonts w:ascii="Arial" w:hAnsi="Arial" w:cs="Arial"/>
          <w:b/>
          <w:color w:val="auto"/>
          <w:sz w:val="22"/>
          <w:szCs w:val="22"/>
        </w:rPr>
        <w:t>Bidding Documents</w:t>
      </w:r>
    </w:p>
    <w:p w:rsidR="00572DE4" w:rsidRDefault="00572DE4">
      <w:pPr>
        <w:spacing w:after="0" w:line="360" w:lineRule="auto"/>
        <w:ind w:left="709"/>
        <w:jc w:val="both"/>
      </w:pPr>
      <w:r>
        <w:rPr>
          <w:rFonts w:ascii="Arial" w:hAnsi="Arial" w:cs="Arial"/>
        </w:rPr>
        <w:t xml:space="preserve">Bidder can download the tender document from </w:t>
      </w:r>
      <w:r>
        <w:rPr>
          <w:rFonts w:ascii="Arial" w:hAnsi="Arial" w:cs="Arial"/>
          <w:b/>
          <w:bCs/>
        </w:rPr>
        <w:t>https://www.uktenders.gov.in/</w:t>
      </w:r>
      <w:r>
        <w:rPr>
          <w:rFonts w:ascii="Arial" w:hAnsi="Arial" w:cs="Arial"/>
        </w:rPr>
        <w:t xml:space="preserve"> and upload the same on </w:t>
      </w:r>
      <w:r>
        <w:rPr>
          <w:rFonts w:ascii="Arial" w:hAnsi="Arial" w:cs="Arial"/>
          <w:b/>
          <w:bCs/>
        </w:rPr>
        <w:t>https://www.uktenders.gov.in/</w:t>
      </w:r>
      <w:r>
        <w:rPr>
          <w:rFonts w:ascii="Arial" w:hAnsi="Arial" w:cs="Arial"/>
        </w:rPr>
        <w:t xml:space="preserve"> on or before due date of the Tender. </w:t>
      </w:r>
      <w:r w:rsidRPr="007B7FF2">
        <w:rPr>
          <w:rFonts w:ascii="Arial" w:hAnsi="Arial" w:cs="Arial"/>
        </w:rPr>
        <w:t xml:space="preserve">The bids have to be submitted online on </w:t>
      </w:r>
      <w:r w:rsidRPr="007B7FF2">
        <w:rPr>
          <w:rFonts w:ascii="Arial" w:hAnsi="Arial" w:cs="Arial"/>
          <w:b/>
          <w:bCs/>
        </w:rPr>
        <w:t>“http://uktenders.gov.in”</w:t>
      </w:r>
      <w:r w:rsidRPr="007B7FF2">
        <w:rPr>
          <w:rFonts w:ascii="Arial" w:hAnsi="Arial" w:cs="Arial"/>
        </w:rPr>
        <w:t>.</w:t>
      </w:r>
      <w:r>
        <w:rPr>
          <w:rFonts w:ascii="Arial" w:hAnsi="Arial" w:cs="Arial"/>
        </w:rPr>
        <w:t xml:space="preserve"> Bidder is expected to examine all instructions, forms, terms, and specifications in the bidding documents. Failure to furnish all information required by the bidding documents or tender not substantially responsive to the bidding documents in all respect may result in the rejection of the Tender. Tenders (only in the format issued by this office) are to be filled (readable writing) as per the conditions mentioned in the tender form and the bidders have to sign on the acceptance of conditions otherwise bid will be rejected.</w:t>
      </w:r>
    </w:p>
    <w:p w:rsidR="00572DE4" w:rsidRDefault="00572DE4">
      <w:pPr>
        <w:spacing w:after="0" w:line="360" w:lineRule="auto"/>
        <w:ind w:left="709"/>
        <w:rPr>
          <w:rFonts w:ascii="Arial" w:hAnsi="Arial" w:cs="Arial"/>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6.3: </w:t>
      </w:r>
      <w:r>
        <w:rPr>
          <w:rFonts w:ascii="Arial" w:hAnsi="Arial" w:cs="Arial"/>
          <w:b/>
          <w:color w:val="auto"/>
          <w:sz w:val="22"/>
          <w:szCs w:val="22"/>
        </w:rPr>
        <w:t>Amendment of Bidding Documents</w:t>
      </w:r>
    </w:p>
    <w:p w:rsidR="00572DE4" w:rsidRDefault="00572DE4">
      <w:pPr>
        <w:numPr>
          <w:ilvl w:val="0"/>
          <w:numId w:val="13"/>
        </w:numPr>
        <w:spacing w:after="0" w:line="360" w:lineRule="auto"/>
        <w:contextualSpacing/>
        <w:jc w:val="both"/>
      </w:pPr>
      <w:r>
        <w:rPr>
          <w:rFonts w:ascii="Arial" w:hAnsi="Arial" w:cs="Arial"/>
        </w:rPr>
        <w:t>High Court of Uttarakhand may modify the bidding documents by amendment and upload accordingly at any time prior to the deadline for submission of bids, for any reason, whether at its own initiative or in response to the clarifications requested by prospective bidder(s)</w:t>
      </w:r>
    </w:p>
    <w:p w:rsidR="00572DE4" w:rsidRDefault="00572DE4">
      <w:pPr>
        <w:numPr>
          <w:ilvl w:val="0"/>
          <w:numId w:val="13"/>
        </w:numPr>
        <w:spacing w:after="0" w:line="360" w:lineRule="auto"/>
        <w:contextualSpacing/>
        <w:jc w:val="both"/>
      </w:pPr>
      <w:r>
        <w:rPr>
          <w:rFonts w:ascii="Arial" w:eastAsia="Arial" w:hAnsi="Arial" w:cs="Arial"/>
        </w:rPr>
        <w:t xml:space="preserve"> </w:t>
      </w:r>
      <w:r>
        <w:rPr>
          <w:rFonts w:ascii="Arial" w:hAnsi="Arial" w:cs="Arial"/>
        </w:rPr>
        <w:t xml:space="preserve">All prospective bidder(s) are requested to browse our website and any amendments / corrigendum / modification shall be notified on e-tender website only and such modification </w:t>
      </w:r>
      <w:r>
        <w:rPr>
          <w:rFonts w:ascii="Arial" w:hAnsi="Arial" w:cs="Arial"/>
        </w:rPr>
        <w:lastRenderedPageBreak/>
        <w:t xml:space="preserve">shall be binding on them. Bidders are also requested to browse the e-tender website i.e. </w:t>
      </w:r>
      <w:r>
        <w:rPr>
          <w:rFonts w:ascii="Arial" w:hAnsi="Arial" w:cs="Arial"/>
          <w:b/>
        </w:rPr>
        <w:t>https://www.uktenders.gov.in/</w:t>
      </w:r>
      <w:r>
        <w:rPr>
          <w:rFonts w:ascii="Arial" w:hAnsi="Arial" w:cs="Arial"/>
        </w:rPr>
        <w:t xml:space="preserve"> for further amendments if any. </w:t>
      </w:r>
    </w:p>
    <w:p w:rsidR="00572DE4" w:rsidRDefault="00572DE4">
      <w:pPr>
        <w:numPr>
          <w:ilvl w:val="0"/>
          <w:numId w:val="13"/>
        </w:numPr>
        <w:spacing w:after="0" w:line="360" w:lineRule="auto"/>
        <w:contextualSpacing/>
        <w:jc w:val="both"/>
      </w:pPr>
      <w:r>
        <w:rPr>
          <w:rFonts w:ascii="Arial" w:hAnsi="Arial" w:cs="Arial"/>
        </w:rPr>
        <w:t>In continuation of the amendment of the bidding documents, High Court of Uttarakhand, at its discretion, may extend the deadline for the submission of bids.</w:t>
      </w:r>
    </w:p>
    <w:p w:rsidR="00572DE4" w:rsidRDefault="00572DE4">
      <w:pPr>
        <w:spacing w:after="0" w:line="360" w:lineRule="auto"/>
        <w:contextualSpacing/>
        <w:jc w:val="both"/>
        <w:rPr>
          <w:rFonts w:ascii="Arial" w:hAnsi="Arial" w:cs="Arial"/>
          <w:b/>
          <w:lang w:val="en-IN"/>
        </w:rPr>
      </w:pPr>
    </w:p>
    <w:p w:rsidR="00572DE4" w:rsidRDefault="00572DE4">
      <w:pPr>
        <w:spacing w:after="0" w:line="360" w:lineRule="auto"/>
        <w:contextualSpacing/>
        <w:jc w:val="both"/>
      </w:pPr>
      <w:r>
        <w:rPr>
          <w:rFonts w:ascii="Arial" w:hAnsi="Arial" w:cs="Arial"/>
          <w:b/>
          <w:lang w:val="en-IN"/>
        </w:rPr>
        <w:t xml:space="preserve">7: </w:t>
      </w:r>
      <w:r>
        <w:rPr>
          <w:rFonts w:ascii="Arial" w:hAnsi="Arial" w:cs="Arial"/>
          <w:b/>
        </w:rPr>
        <w:t>SECTIONS COMPRISING THE BIDS</w:t>
      </w:r>
    </w:p>
    <w:p w:rsidR="00C37C27" w:rsidRDefault="00745116" w:rsidP="00C37C27">
      <w:pPr>
        <w:spacing w:after="0" w:line="360" w:lineRule="auto"/>
        <w:contextualSpacing/>
        <w:jc w:val="both"/>
      </w:pPr>
      <w:r>
        <w:rPr>
          <w:rFonts w:ascii="Arial" w:hAnsi="Arial" w:cs="Arial"/>
          <w:b/>
        </w:rPr>
        <w:t>7.1: Tender Processing Fees</w:t>
      </w:r>
      <w:r w:rsidR="00572DE4">
        <w:rPr>
          <w:rFonts w:ascii="Arial" w:hAnsi="Arial" w:cs="Arial"/>
          <w:b/>
        </w:rPr>
        <w:t>:</w:t>
      </w:r>
      <w:r w:rsidR="00572DE4">
        <w:rPr>
          <w:rFonts w:ascii="Arial" w:hAnsi="Arial" w:cs="Arial"/>
        </w:rPr>
        <w:t xml:space="preserve"> The tender processing fee (non-refundable) to be furnished to the High Court of Uttarakhand office in a separate envelop on or before date &amp; hour of submission of etender.  </w:t>
      </w:r>
      <w:r w:rsidR="00C37C27">
        <w:rPr>
          <w:rFonts w:ascii="Arial" w:hAnsi="Arial" w:cs="Arial"/>
        </w:rPr>
        <w:t xml:space="preserve">In case of non-receipt of </w:t>
      </w:r>
      <w:r w:rsidR="00C37C27">
        <w:rPr>
          <w:rFonts w:ascii="Arial" w:hAnsi="Arial" w:cs="Arial"/>
          <w:b/>
          <w:bCs/>
        </w:rPr>
        <w:t>T</w:t>
      </w:r>
      <w:r w:rsidR="00C37C27" w:rsidRPr="004F6160">
        <w:rPr>
          <w:rFonts w:ascii="Arial" w:hAnsi="Arial" w:cs="Arial"/>
          <w:b/>
          <w:bCs/>
        </w:rPr>
        <w:t xml:space="preserve">ender </w:t>
      </w:r>
      <w:r w:rsidR="00C37C27">
        <w:rPr>
          <w:rFonts w:ascii="Arial" w:hAnsi="Arial" w:cs="Arial"/>
          <w:b/>
          <w:bCs/>
        </w:rPr>
        <w:t>P</w:t>
      </w:r>
      <w:r w:rsidR="00C37C27" w:rsidRPr="004F6160">
        <w:rPr>
          <w:rFonts w:ascii="Arial" w:hAnsi="Arial" w:cs="Arial"/>
          <w:b/>
          <w:bCs/>
        </w:rPr>
        <w:t xml:space="preserve">rocessing </w:t>
      </w:r>
      <w:r w:rsidR="00C37C27">
        <w:rPr>
          <w:rFonts w:ascii="Arial" w:hAnsi="Arial" w:cs="Arial"/>
          <w:b/>
          <w:bCs/>
        </w:rPr>
        <w:t>F</w:t>
      </w:r>
      <w:r w:rsidR="00C37C27" w:rsidRPr="004F6160">
        <w:rPr>
          <w:rFonts w:ascii="Arial" w:hAnsi="Arial" w:cs="Arial"/>
          <w:b/>
          <w:bCs/>
        </w:rPr>
        <w:t>ees</w:t>
      </w:r>
      <w:r w:rsidR="00C37C27">
        <w:rPr>
          <w:rFonts w:ascii="Arial" w:hAnsi="Arial" w:cs="Arial"/>
        </w:rPr>
        <w:t xml:space="preserve"> as mentioned above on or before last submission date/time of bid, the tender shall be rejected by High Court of Uttarakhand as non-responsive.</w:t>
      </w:r>
    </w:p>
    <w:p w:rsidR="00572DE4" w:rsidRDefault="00572DE4">
      <w:pPr>
        <w:spacing w:after="0" w:line="360" w:lineRule="auto"/>
        <w:jc w:val="both"/>
      </w:pPr>
    </w:p>
    <w:p w:rsidR="00572DE4" w:rsidRDefault="00572DE4">
      <w:pPr>
        <w:spacing w:after="0" w:line="360" w:lineRule="auto"/>
        <w:jc w:val="both"/>
        <w:rPr>
          <w:rFonts w:ascii="Arial" w:hAnsi="Arial" w:cs="Arial"/>
          <w:sz w:val="16"/>
          <w:szCs w:val="16"/>
        </w:rPr>
      </w:pPr>
    </w:p>
    <w:p w:rsidR="00572DE4" w:rsidRDefault="00572DE4">
      <w:pPr>
        <w:pStyle w:val="Heading3"/>
        <w:spacing w:before="0" w:line="360" w:lineRule="auto"/>
        <w:jc w:val="both"/>
      </w:pPr>
      <w:r>
        <w:rPr>
          <w:rFonts w:ascii="Arial" w:hAnsi="Arial" w:cs="Arial"/>
          <w:b/>
          <w:color w:val="auto"/>
          <w:sz w:val="22"/>
          <w:szCs w:val="22"/>
          <w:lang w:val="en-IN"/>
        </w:rPr>
        <w:t xml:space="preserve">7.2: </w:t>
      </w:r>
      <w:r>
        <w:rPr>
          <w:rFonts w:ascii="Arial" w:hAnsi="Arial" w:cs="Arial"/>
          <w:b/>
          <w:color w:val="auto"/>
          <w:sz w:val="22"/>
          <w:szCs w:val="22"/>
        </w:rPr>
        <w:t>Two bid system -</w:t>
      </w:r>
      <w:r>
        <w:rPr>
          <w:rFonts w:ascii="Arial" w:hAnsi="Arial" w:cs="Arial"/>
          <w:color w:val="auto"/>
          <w:sz w:val="22"/>
          <w:szCs w:val="22"/>
        </w:rPr>
        <w:t xml:space="preserve"> Two covers system/two envelops system/two bid system shall be followed for the tender: The two covers shall be as below-</w:t>
      </w:r>
    </w:p>
    <w:p w:rsidR="00572DE4" w:rsidRDefault="00572DE4">
      <w:pPr>
        <w:numPr>
          <w:ilvl w:val="0"/>
          <w:numId w:val="7"/>
        </w:numPr>
        <w:spacing w:after="0" w:line="360" w:lineRule="auto"/>
        <w:jc w:val="both"/>
      </w:pPr>
      <w:r>
        <w:rPr>
          <w:rFonts w:ascii="Arial" w:hAnsi="Arial" w:cs="Arial"/>
          <w:b/>
        </w:rPr>
        <w:t>Technical bid –</w:t>
      </w:r>
      <w:r>
        <w:rPr>
          <w:rFonts w:ascii="Arial" w:hAnsi="Arial" w:cs="Arial"/>
        </w:rPr>
        <w:t>Qualification, Technical Proposal, Fee Details, EMD</w:t>
      </w:r>
      <w:r w:rsidR="005D0B3D">
        <w:rPr>
          <w:rFonts w:ascii="Arial" w:hAnsi="Arial" w:cs="Arial"/>
        </w:rPr>
        <w:t xml:space="preserve"> (if and as applicable)</w:t>
      </w:r>
      <w:r>
        <w:rPr>
          <w:rFonts w:ascii="Arial" w:hAnsi="Arial" w:cs="Arial"/>
        </w:rPr>
        <w:t>, essential supported certificates/ documents etc are to be submitted by the bidder(s).(</w:t>
      </w:r>
      <w:r>
        <w:rPr>
          <w:rFonts w:ascii="Arial" w:hAnsi="Arial" w:cs="Arial"/>
          <w:b/>
          <w:bCs/>
        </w:rPr>
        <w:t>Annexure ‘A’ )</w:t>
      </w:r>
    </w:p>
    <w:p w:rsidR="00572DE4" w:rsidRDefault="00572DE4">
      <w:pPr>
        <w:numPr>
          <w:ilvl w:val="0"/>
          <w:numId w:val="7"/>
        </w:numPr>
        <w:spacing w:after="0" w:line="360" w:lineRule="auto"/>
        <w:jc w:val="both"/>
      </w:pPr>
      <w:r>
        <w:rPr>
          <w:rFonts w:ascii="Arial" w:hAnsi="Arial" w:cs="Arial"/>
          <w:b/>
        </w:rPr>
        <w:t>Financial bid –</w:t>
      </w:r>
      <w:r>
        <w:rPr>
          <w:rFonts w:ascii="Arial" w:hAnsi="Arial" w:cs="Arial"/>
        </w:rPr>
        <w:t>Financial Proposal in the given format, termed as Financial bid (BOQ). (</w:t>
      </w:r>
      <w:r>
        <w:rPr>
          <w:rFonts w:ascii="Arial" w:hAnsi="Arial" w:cs="Arial"/>
          <w:b/>
          <w:bCs/>
        </w:rPr>
        <w:t>Annexure ‘B’</w:t>
      </w:r>
      <w:r>
        <w:rPr>
          <w:rFonts w:ascii="Arial" w:hAnsi="Arial" w:cs="Arial"/>
        </w:rPr>
        <w:t xml:space="preserve">). </w:t>
      </w:r>
    </w:p>
    <w:p w:rsidR="00572DE4" w:rsidRDefault="00572DE4">
      <w:pPr>
        <w:spacing w:after="0" w:line="360" w:lineRule="auto"/>
        <w:jc w:val="both"/>
        <w:rPr>
          <w:rFonts w:ascii="Arial" w:hAnsi="Arial" w:cs="Arial"/>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7.3: </w:t>
      </w:r>
      <w:r>
        <w:rPr>
          <w:rFonts w:ascii="Arial" w:hAnsi="Arial" w:cs="Arial"/>
          <w:b/>
          <w:color w:val="auto"/>
          <w:sz w:val="22"/>
          <w:szCs w:val="22"/>
        </w:rPr>
        <w:t>Road Permit</w:t>
      </w:r>
    </w:p>
    <w:p w:rsidR="00572DE4" w:rsidRDefault="00572DE4">
      <w:pPr>
        <w:spacing w:after="0" w:line="360" w:lineRule="auto"/>
        <w:jc w:val="both"/>
      </w:pPr>
      <w:r>
        <w:rPr>
          <w:rFonts w:ascii="Arial" w:hAnsi="Arial" w:cs="Arial"/>
        </w:rPr>
        <w:t xml:space="preserve">In case any Road Permit is required for transportation of contracted </w:t>
      </w:r>
      <w:r w:rsidR="00FD5C33">
        <w:rPr>
          <w:rFonts w:ascii="Arial" w:hAnsi="Arial" w:cs="Arial"/>
        </w:rPr>
        <w:t>goods/items</w:t>
      </w:r>
      <w:r w:rsidR="0095151D">
        <w:rPr>
          <w:rFonts w:ascii="Arial" w:hAnsi="Arial" w:cs="Arial"/>
        </w:rPr>
        <w:t>/hardware</w:t>
      </w:r>
      <w:r>
        <w:rPr>
          <w:rFonts w:ascii="Arial" w:hAnsi="Arial" w:cs="Arial"/>
        </w:rPr>
        <w:t>, it shall the responsibility of the Bidders to make all the arrangements required in advance without any extra cost to the High Court of Uttarakhand. However, High Court of Uttarakhand shall provide a letter, if required, to the Bidders for carrying out the task.</w:t>
      </w:r>
    </w:p>
    <w:p w:rsidR="00572DE4" w:rsidRDefault="00572DE4">
      <w:pPr>
        <w:pStyle w:val="Heading2"/>
        <w:numPr>
          <w:ilvl w:val="0"/>
          <w:numId w:val="1"/>
        </w:numPr>
        <w:spacing w:before="0" w:line="360" w:lineRule="auto"/>
        <w:ind w:left="454" w:hanging="454"/>
        <w:jc w:val="both"/>
        <w:rPr>
          <w:rFonts w:ascii="Arial" w:hAnsi="Arial" w:cs="Arial"/>
          <w:sz w:val="22"/>
          <w:szCs w:val="22"/>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7.4: </w:t>
      </w:r>
      <w:r>
        <w:rPr>
          <w:rFonts w:ascii="Arial" w:hAnsi="Arial" w:cs="Arial"/>
          <w:b/>
          <w:color w:val="auto"/>
          <w:sz w:val="22"/>
          <w:szCs w:val="22"/>
        </w:rPr>
        <w:t>Tender Currency</w:t>
      </w:r>
    </w:p>
    <w:p w:rsidR="00572DE4" w:rsidRDefault="00572DE4">
      <w:pPr>
        <w:spacing w:after="0" w:line="360" w:lineRule="auto"/>
        <w:jc w:val="both"/>
      </w:pPr>
      <w:r>
        <w:rPr>
          <w:rFonts w:ascii="Arial" w:hAnsi="Arial" w:cs="Arial"/>
        </w:rPr>
        <w:t xml:space="preserve">The prices should be quoted in Indian Rupees. Payment for the supply of equipment as specified in the agreement shall be made in Indian Rupees only. The tender validity would be for a duration of </w:t>
      </w:r>
      <w:r>
        <w:rPr>
          <w:rFonts w:ascii="Arial" w:hAnsi="Arial" w:cs="Arial"/>
          <w:b/>
          <w:bCs/>
        </w:rPr>
        <w:t>18</w:t>
      </w:r>
      <w:r>
        <w:rPr>
          <w:rFonts w:ascii="Arial" w:hAnsi="Arial" w:cs="Arial"/>
          <w:b/>
        </w:rPr>
        <w:t xml:space="preserve">0 days </w:t>
      </w:r>
      <w:r>
        <w:rPr>
          <w:rFonts w:ascii="Arial" w:hAnsi="Arial" w:cs="Arial"/>
        </w:rPr>
        <w:t xml:space="preserve">from the last date of submission of tender.  </w:t>
      </w:r>
    </w:p>
    <w:p w:rsidR="00572DE4" w:rsidRDefault="00572DE4">
      <w:pPr>
        <w:spacing w:after="0" w:line="360" w:lineRule="auto"/>
        <w:rPr>
          <w:rFonts w:ascii="Arial" w:hAnsi="Arial" w:cs="Arial"/>
          <w:sz w:val="16"/>
          <w:szCs w:val="16"/>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7.5: </w:t>
      </w:r>
      <w:r>
        <w:rPr>
          <w:rFonts w:ascii="Arial" w:hAnsi="Arial" w:cs="Arial"/>
          <w:b/>
          <w:color w:val="auto"/>
          <w:sz w:val="22"/>
          <w:szCs w:val="22"/>
        </w:rPr>
        <w:t>Earnest Money Deposit (EMD)</w:t>
      </w:r>
    </w:p>
    <w:p w:rsidR="002B4508" w:rsidRDefault="00572DE4" w:rsidP="00C37C27">
      <w:pPr>
        <w:spacing w:after="0" w:line="360" w:lineRule="auto"/>
        <w:jc w:val="both"/>
      </w:pPr>
      <w:r>
        <w:rPr>
          <w:rFonts w:ascii="Arial" w:hAnsi="Arial" w:cs="Arial"/>
        </w:rPr>
        <w:t xml:space="preserve">The bidder(s) shall have to submit </w:t>
      </w:r>
      <w:r w:rsidR="00984F68">
        <w:rPr>
          <w:rFonts w:ascii="Arial" w:hAnsi="Arial" w:cs="Arial"/>
          <w:b/>
          <w:bCs/>
        </w:rPr>
        <w:t>”</w:t>
      </w:r>
      <w:r w:rsidR="00984F68" w:rsidRPr="00984F68">
        <w:rPr>
          <w:rFonts w:ascii="Arial" w:hAnsi="Arial" w:cs="Arial"/>
          <w:b/>
          <w:bCs/>
        </w:rPr>
        <w:t>BID SECURITY DECLARATION”</w:t>
      </w:r>
      <w:r>
        <w:rPr>
          <w:rFonts w:ascii="Arial" w:hAnsi="Arial" w:cs="Arial"/>
        </w:rPr>
        <w:t xml:space="preserve"> </w:t>
      </w:r>
      <w:r w:rsidR="00984F68">
        <w:rPr>
          <w:rFonts w:ascii="Arial" w:hAnsi="Arial" w:cs="Arial"/>
        </w:rPr>
        <w:t xml:space="preserve">as annexed herewith with tender document </w:t>
      </w:r>
      <w:r w:rsidR="00984F68" w:rsidRPr="00984F68">
        <w:rPr>
          <w:rFonts w:ascii="Arial" w:hAnsi="Arial" w:cs="Arial"/>
          <w:b/>
          <w:bCs/>
        </w:rPr>
        <w:t>(Annexure ‘E’)</w:t>
      </w:r>
      <w:r w:rsidR="00984F68">
        <w:rPr>
          <w:rFonts w:ascii="Arial" w:hAnsi="Arial" w:cs="Arial"/>
        </w:rPr>
        <w:t xml:space="preserve"> </w:t>
      </w:r>
      <w:r>
        <w:rPr>
          <w:rFonts w:ascii="Arial" w:hAnsi="Arial" w:cs="Arial"/>
        </w:rPr>
        <w:t>on or before date &amp; hours of submission of tender in a sealed cover at High Court of Uttarakhand office</w:t>
      </w:r>
      <w:r w:rsidR="002B4508">
        <w:rPr>
          <w:rFonts w:ascii="Arial" w:hAnsi="Arial" w:cs="Arial"/>
        </w:rPr>
        <w:t xml:space="preserve"> with the heading </w:t>
      </w:r>
      <w:r w:rsidR="002B4508">
        <w:rPr>
          <w:rFonts w:ascii="Arial" w:hAnsi="Arial" w:cs="Arial"/>
          <w:b/>
        </w:rPr>
        <w:t>“BID SECURITY DECLARATION”.</w:t>
      </w:r>
      <w:r w:rsidR="00C37C27">
        <w:t xml:space="preserve"> </w:t>
      </w:r>
      <w:r w:rsidR="002B4508">
        <w:rPr>
          <w:rFonts w:ascii="Arial" w:hAnsi="Arial" w:cs="Arial"/>
        </w:rPr>
        <w:t xml:space="preserve">In case of non-receipt of </w:t>
      </w:r>
      <w:r w:rsidR="002B4508" w:rsidRPr="004F6160">
        <w:rPr>
          <w:rFonts w:ascii="Arial" w:hAnsi="Arial" w:cs="Arial"/>
          <w:b/>
          <w:bCs/>
        </w:rPr>
        <w:t>BID SECURITY DECLARATION (Annexure-E)</w:t>
      </w:r>
      <w:r w:rsidR="002B4508">
        <w:rPr>
          <w:rFonts w:ascii="Arial" w:hAnsi="Arial" w:cs="Arial"/>
        </w:rPr>
        <w:t xml:space="preserve"> as mentioned above on or before last submission date/time of bid, the tender shall be rejected by High Court of Uttarakhand as non-responsive.</w:t>
      </w:r>
    </w:p>
    <w:p w:rsidR="00984F68" w:rsidRDefault="00984F68" w:rsidP="00984F68">
      <w:pPr>
        <w:spacing w:after="0" w:line="360" w:lineRule="auto"/>
        <w:jc w:val="both"/>
        <w:rPr>
          <w:rFonts w:ascii="Arial" w:hAnsi="Arial" w:cs="Arial"/>
        </w:rPr>
      </w:pPr>
    </w:p>
    <w:p w:rsidR="00984F68" w:rsidRDefault="00984F68" w:rsidP="00984F68">
      <w:pPr>
        <w:spacing w:after="0" w:line="360" w:lineRule="auto"/>
        <w:jc w:val="both"/>
        <w:rPr>
          <w:rFonts w:ascii="Arial" w:hAnsi="Arial" w:cs="Arial"/>
          <w:b/>
          <w:bCs/>
        </w:rPr>
      </w:pPr>
      <w:r w:rsidRPr="00984F68">
        <w:rPr>
          <w:rFonts w:ascii="Arial" w:hAnsi="Arial" w:cs="Arial"/>
          <w:b/>
          <w:bCs/>
        </w:rPr>
        <w:t xml:space="preserve">7.6: Performance Security </w:t>
      </w:r>
    </w:p>
    <w:p w:rsidR="009C28A1" w:rsidRDefault="009C28A1" w:rsidP="00984F68">
      <w:pPr>
        <w:spacing w:after="0" w:line="360" w:lineRule="auto"/>
        <w:jc w:val="both"/>
        <w:rPr>
          <w:rFonts w:ascii="Arial" w:hAnsi="Arial" w:cs="Arial"/>
        </w:rPr>
      </w:pPr>
      <w:r w:rsidRPr="009C28A1">
        <w:rPr>
          <w:rFonts w:ascii="Arial" w:hAnsi="Arial" w:cs="Arial"/>
        </w:rPr>
        <w:t xml:space="preserve">The successful Bidder shall </w:t>
      </w:r>
      <w:r>
        <w:rPr>
          <w:rFonts w:ascii="Arial" w:hAnsi="Arial" w:cs="Arial"/>
        </w:rPr>
        <w:t xml:space="preserve">submit </w:t>
      </w:r>
      <w:r w:rsidRPr="009C28A1">
        <w:rPr>
          <w:rFonts w:ascii="Arial" w:hAnsi="Arial" w:cs="Arial"/>
        </w:rPr>
        <w:t xml:space="preserve">performance security amounting to </w:t>
      </w:r>
      <w:r>
        <w:rPr>
          <w:rFonts w:ascii="Arial" w:hAnsi="Arial" w:cs="Arial"/>
        </w:rPr>
        <w:t>3</w:t>
      </w:r>
      <w:r w:rsidRPr="009C28A1">
        <w:rPr>
          <w:rFonts w:ascii="Arial" w:hAnsi="Arial" w:cs="Arial"/>
        </w:rPr>
        <w:t xml:space="preserve">% of the total contractual value in the form of Fixed Deposit Receipt or unconditional Bank Guarantee from a Nationalized Bank/scheduled bank duly pledged in the favour </w:t>
      </w:r>
      <w:r>
        <w:rPr>
          <w:rFonts w:ascii="Arial" w:hAnsi="Arial" w:cs="Arial"/>
        </w:rPr>
        <w:t xml:space="preserve">of </w:t>
      </w:r>
      <w:r w:rsidRPr="009C28A1">
        <w:rPr>
          <w:rFonts w:ascii="Arial" w:hAnsi="Arial" w:cs="Arial"/>
        </w:rPr>
        <w:t xml:space="preserve">Registrar General, High Court of Uttarakhand, Nainital. </w:t>
      </w:r>
    </w:p>
    <w:p w:rsidR="00984F68" w:rsidRPr="009C28A1" w:rsidRDefault="009C28A1" w:rsidP="00984F68">
      <w:pPr>
        <w:spacing w:after="0" w:line="360" w:lineRule="auto"/>
        <w:jc w:val="both"/>
        <w:rPr>
          <w:rFonts w:ascii="Arial" w:hAnsi="Arial" w:cs="Arial"/>
        </w:rPr>
      </w:pPr>
      <w:r w:rsidRPr="009C28A1">
        <w:rPr>
          <w:rFonts w:ascii="Arial" w:hAnsi="Arial" w:cs="Arial"/>
        </w:rPr>
        <w:t>Performance Security should remain valid for a period of sixty days beyond the date of completion of all warrant</w:t>
      </w:r>
      <w:r>
        <w:rPr>
          <w:rFonts w:ascii="Arial" w:hAnsi="Arial" w:cs="Arial"/>
        </w:rPr>
        <w:t xml:space="preserve">y obligations of the </w:t>
      </w:r>
      <w:r w:rsidR="005D0B3D">
        <w:rPr>
          <w:rFonts w:ascii="Arial" w:hAnsi="Arial" w:cs="Arial"/>
        </w:rPr>
        <w:t>vendor/supplier</w:t>
      </w:r>
      <w:r>
        <w:rPr>
          <w:rFonts w:ascii="Arial" w:hAnsi="Arial" w:cs="Arial"/>
        </w:rPr>
        <w:t xml:space="preserve">. </w:t>
      </w:r>
      <w:r w:rsidRPr="009C28A1">
        <w:rPr>
          <w:rFonts w:ascii="Arial" w:hAnsi="Arial" w:cs="Arial"/>
        </w:rPr>
        <w:t xml:space="preserve">The Security Deposit will be refunded only after the expiry sixty days beyond the date of completion of all warranty obligations. This deposit is liable to be </w:t>
      </w:r>
      <w:r w:rsidRPr="009C28A1">
        <w:rPr>
          <w:rFonts w:ascii="Arial" w:hAnsi="Arial" w:cs="Arial"/>
        </w:rPr>
        <w:lastRenderedPageBreak/>
        <w:t xml:space="preserve">forfeited, if during the period of warranty the services of the </w:t>
      </w:r>
      <w:r w:rsidR="005D0B3D">
        <w:rPr>
          <w:rFonts w:ascii="Arial" w:hAnsi="Arial" w:cs="Arial"/>
        </w:rPr>
        <w:t>vendor</w:t>
      </w:r>
      <w:r w:rsidRPr="009C28A1">
        <w:rPr>
          <w:rFonts w:ascii="Arial" w:hAnsi="Arial" w:cs="Arial"/>
        </w:rPr>
        <w:t xml:space="preserve"> are found to be unsatisfactory in any respect, and/or if any of the conditions of the contract is contravened/breached, and/or towards any damage caused due to negligence of the cont</w:t>
      </w:r>
      <w:r>
        <w:rPr>
          <w:rFonts w:ascii="Arial" w:hAnsi="Arial" w:cs="Arial"/>
        </w:rPr>
        <w:t>ractor or his employees.</w:t>
      </w:r>
    </w:p>
    <w:p w:rsidR="00572DE4" w:rsidRDefault="00572DE4" w:rsidP="00984F68">
      <w:pPr>
        <w:spacing w:after="0" w:line="360" w:lineRule="auto"/>
        <w:ind w:left="2160"/>
        <w:contextualSpacing/>
        <w:jc w:val="both"/>
      </w:pPr>
    </w:p>
    <w:p w:rsidR="00572DE4" w:rsidRDefault="00F51293">
      <w:pPr>
        <w:pStyle w:val="Heading2"/>
        <w:numPr>
          <w:ilvl w:val="0"/>
          <w:numId w:val="1"/>
        </w:numPr>
        <w:spacing w:before="0" w:line="360" w:lineRule="auto"/>
        <w:jc w:val="both"/>
      </w:pPr>
      <w:r>
        <w:rPr>
          <w:rFonts w:ascii="Arial" w:hAnsi="Arial" w:cs="Arial"/>
          <w:b/>
          <w:color w:val="auto"/>
          <w:sz w:val="22"/>
          <w:szCs w:val="22"/>
          <w:lang w:val="en-IN"/>
        </w:rPr>
        <w:t>7.7</w:t>
      </w:r>
      <w:r w:rsidR="00572DE4">
        <w:rPr>
          <w:rFonts w:ascii="Arial" w:hAnsi="Arial" w:cs="Arial"/>
          <w:b/>
          <w:color w:val="auto"/>
          <w:sz w:val="22"/>
          <w:szCs w:val="22"/>
          <w:lang w:val="en-IN"/>
        </w:rPr>
        <w:t xml:space="preserve">:  </w:t>
      </w:r>
      <w:r w:rsidR="00572DE4">
        <w:rPr>
          <w:rFonts w:ascii="Arial" w:hAnsi="Arial" w:cs="Arial"/>
          <w:b/>
          <w:color w:val="auto"/>
          <w:sz w:val="22"/>
          <w:szCs w:val="22"/>
        </w:rPr>
        <w:t>Period of Validity of Bids</w:t>
      </w:r>
    </w:p>
    <w:p w:rsidR="00572DE4" w:rsidRDefault="00572DE4">
      <w:pPr>
        <w:numPr>
          <w:ilvl w:val="0"/>
          <w:numId w:val="19"/>
        </w:numPr>
        <w:spacing w:after="0" w:line="360" w:lineRule="auto"/>
        <w:contextualSpacing/>
        <w:jc w:val="both"/>
      </w:pPr>
      <w:r>
        <w:rPr>
          <w:rFonts w:ascii="Arial" w:hAnsi="Arial" w:cs="Arial"/>
        </w:rPr>
        <w:t>Bids shall remain valid for 180 days after the last date of tender submission prescribed by the High Court of Uttarakhand.  A Tender valid for a shorter period shall be rejected as non-responsive.</w:t>
      </w:r>
    </w:p>
    <w:p w:rsidR="00572DE4" w:rsidRDefault="00572DE4">
      <w:pPr>
        <w:numPr>
          <w:ilvl w:val="0"/>
          <w:numId w:val="19"/>
        </w:numPr>
        <w:spacing w:after="0" w:line="360" w:lineRule="auto"/>
        <w:contextualSpacing/>
        <w:jc w:val="both"/>
      </w:pPr>
      <w:r>
        <w:rPr>
          <w:rFonts w:ascii="Arial" w:hAnsi="Arial" w:cs="Arial"/>
        </w:rPr>
        <w:t xml:space="preserve">In exceptional circumstances, High Court of Uttarakhand may solicit Bidder’s consent to an extension of the period of validity. The request and the responses thereto shall be made in writing. The Tender security shall also be suitably extended.    </w:t>
      </w:r>
    </w:p>
    <w:p w:rsidR="00572DE4" w:rsidRDefault="00F51293">
      <w:pPr>
        <w:pStyle w:val="Heading2"/>
        <w:numPr>
          <w:ilvl w:val="0"/>
          <w:numId w:val="0"/>
        </w:numPr>
        <w:spacing w:before="0" w:line="360" w:lineRule="auto"/>
        <w:ind w:left="576" w:hanging="576"/>
        <w:jc w:val="both"/>
      </w:pPr>
      <w:r>
        <w:rPr>
          <w:rFonts w:ascii="Arial" w:hAnsi="Arial" w:cs="Arial"/>
          <w:b/>
          <w:color w:val="auto"/>
          <w:sz w:val="22"/>
          <w:szCs w:val="22"/>
          <w:lang w:val="en-IN"/>
        </w:rPr>
        <w:t>7.8</w:t>
      </w:r>
      <w:r w:rsidR="00572DE4">
        <w:rPr>
          <w:rFonts w:ascii="Arial" w:hAnsi="Arial" w:cs="Arial"/>
          <w:b/>
          <w:color w:val="auto"/>
          <w:sz w:val="22"/>
          <w:szCs w:val="22"/>
          <w:lang w:val="en-IN"/>
        </w:rPr>
        <w:t xml:space="preserve">:  </w:t>
      </w:r>
      <w:r w:rsidR="00572DE4">
        <w:rPr>
          <w:rFonts w:ascii="Arial" w:hAnsi="Arial" w:cs="Arial"/>
          <w:b/>
          <w:color w:val="auto"/>
          <w:sz w:val="22"/>
          <w:szCs w:val="22"/>
        </w:rPr>
        <w:t>Tender Due Date</w:t>
      </w:r>
    </w:p>
    <w:p w:rsidR="00572DE4" w:rsidRDefault="00572DE4">
      <w:pPr>
        <w:numPr>
          <w:ilvl w:val="0"/>
          <w:numId w:val="20"/>
        </w:numPr>
        <w:spacing w:after="0" w:line="360" w:lineRule="auto"/>
        <w:contextualSpacing/>
        <w:jc w:val="both"/>
      </w:pPr>
      <w:r>
        <w:rPr>
          <w:rFonts w:ascii="Arial" w:hAnsi="Arial" w:cs="Arial"/>
        </w:rPr>
        <w:t xml:space="preserve">Tender must be uploaded by bidder(s) not later than the date specified in the e-tender. </w:t>
      </w:r>
    </w:p>
    <w:p w:rsidR="00572DE4" w:rsidRDefault="00572DE4">
      <w:pPr>
        <w:numPr>
          <w:ilvl w:val="0"/>
          <w:numId w:val="20"/>
        </w:numPr>
        <w:spacing w:after="0" w:line="360" w:lineRule="auto"/>
        <w:contextualSpacing/>
        <w:jc w:val="both"/>
      </w:pPr>
      <w:r>
        <w:rPr>
          <w:rFonts w:ascii="Arial" w:hAnsi="Arial" w:cs="Arial"/>
        </w:rPr>
        <w:t>The High Court of Uttarakhand may, at its discretion, extend the tender due date, in that case all rights and obligations of the High Court of Uttarakhand and the bidder(s), previously subject to the tender due date, shall thereafter be subject to the new tender due date as extended.</w:t>
      </w:r>
    </w:p>
    <w:p w:rsidR="00572DE4" w:rsidRDefault="00F51293">
      <w:pPr>
        <w:pStyle w:val="Heading2"/>
        <w:numPr>
          <w:ilvl w:val="0"/>
          <w:numId w:val="1"/>
        </w:numPr>
        <w:spacing w:before="0" w:line="360" w:lineRule="auto"/>
        <w:jc w:val="both"/>
      </w:pPr>
      <w:r>
        <w:rPr>
          <w:rFonts w:ascii="Arial" w:hAnsi="Arial" w:cs="Arial"/>
          <w:b/>
          <w:color w:val="auto"/>
          <w:sz w:val="22"/>
          <w:szCs w:val="22"/>
          <w:lang w:val="en-IN"/>
        </w:rPr>
        <w:t>7.9</w:t>
      </w:r>
      <w:r w:rsidR="00572DE4">
        <w:rPr>
          <w:rFonts w:ascii="Arial" w:hAnsi="Arial" w:cs="Arial"/>
          <w:b/>
          <w:color w:val="auto"/>
          <w:sz w:val="22"/>
          <w:szCs w:val="22"/>
          <w:lang w:val="en-IN"/>
        </w:rPr>
        <w:t xml:space="preserve">:  </w:t>
      </w:r>
      <w:r w:rsidR="00572DE4">
        <w:rPr>
          <w:rFonts w:ascii="Arial" w:hAnsi="Arial" w:cs="Arial"/>
          <w:b/>
          <w:color w:val="auto"/>
          <w:sz w:val="22"/>
          <w:szCs w:val="22"/>
        </w:rPr>
        <w:t xml:space="preserve">Modification and Withdrawal of </w:t>
      </w:r>
      <w:r w:rsidR="00572DE4">
        <w:rPr>
          <w:rFonts w:ascii="Arial" w:hAnsi="Arial" w:cs="Arial"/>
          <w:b/>
          <w:color w:val="auto"/>
          <w:sz w:val="22"/>
          <w:szCs w:val="22"/>
          <w:lang w:val="en-IN"/>
        </w:rPr>
        <w:t>bids</w:t>
      </w:r>
    </w:p>
    <w:p w:rsidR="00572DE4" w:rsidRDefault="00572DE4">
      <w:pPr>
        <w:spacing w:after="0" w:line="360" w:lineRule="auto"/>
        <w:ind w:left="720"/>
        <w:contextualSpacing/>
        <w:jc w:val="both"/>
      </w:pPr>
      <w:r>
        <w:rPr>
          <w:rFonts w:ascii="Arial" w:hAnsi="Arial" w:cs="Arial"/>
        </w:rPr>
        <w:t>Modification and withdrawal of bids shall be as per provisions given in Uttarakhand Procurement Rules.  The bidder will not be allowed to withdraw or modify the bid in the interval between the deadline for submission of bids and the expiration of the period of tender validity, specified by the bidder.  Withdrawal of a Tender during this interval may result forfeiture of EMD/PBG followed by suitable action as deemed fit by High Court of Uttarakhand.</w:t>
      </w:r>
    </w:p>
    <w:p w:rsidR="00572DE4" w:rsidRDefault="00572DE4">
      <w:pPr>
        <w:spacing w:after="0" w:line="360" w:lineRule="auto"/>
        <w:ind w:left="720"/>
        <w:contextualSpacing/>
        <w:jc w:val="both"/>
        <w:rPr>
          <w:rFonts w:ascii="Arial" w:hAnsi="Arial" w:cs="Arial"/>
        </w:rPr>
      </w:pPr>
    </w:p>
    <w:p w:rsidR="00572DE4" w:rsidRDefault="00F51293">
      <w:pPr>
        <w:pStyle w:val="Heading2"/>
        <w:numPr>
          <w:ilvl w:val="0"/>
          <w:numId w:val="1"/>
        </w:numPr>
        <w:spacing w:before="0" w:line="360" w:lineRule="auto"/>
        <w:jc w:val="both"/>
      </w:pPr>
      <w:r>
        <w:rPr>
          <w:rFonts w:ascii="Arial" w:hAnsi="Arial" w:cs="Arial"/>
          <w:b/>
          <w:color w:val="auto"/>
          <w:sz w:val="22"/>
          <w:szCs w:val="22"/>
          <w:lang w:val="en-IN"/>
        </w:rPr>
        <w:t>7.10</w:t>
      </w:r>
      <w:r w:rsidR="00572DE4">
        <w:rPr>
          <w:rFonts w:ascii="Arial" w:hAnsi="Arial" w:cs="Arial"/>
          <w:b/>
          <w:color w:val="auto"/>
          <w:sz w:val="22"/>
          <w:szCs w:val="22"/>
          <w:lang w:val="en-IN"/>
        </w:rPr>
        <w:t xml:space="preserve">: </w:t>
      </w:r>
      <w:r w:rsidR="00572DE4">
        <w:rPr>
          <w:rFonts w:ascii="Arial" w:hAnsi="Arial" w:cs="Arial"/>
          <w:b/>
          <w:color w:val="auto"/>
          <w:sz w:val="22"/>
          <w:szCs w:val="22"/>
        </w:rPr>
        <w:t>Opening</w:t>
      </w:r>
      <w:r w:rsidR="00572DE4">
        <w:rPr>
          <w:rFonts w:ascii="Arial" w:hAnsi="Arial" w:cs="Arial"/>
          <w:b/>
          <w:color w:val="auto"/>
          <w:sz w:val="22"/>
          <w:szCs w:val="22"/>
          <w:lang w:val="en-IN"/>
        </w:rPr>
        <w:t>/</w:t>
      </w:r>
      <w:r w:rsidR="00572DE4">
        <w:rPr>
          <w:rFonts w:ascii="Arial" w:hAnsi="Arial" w:cs="Arial"/>
          <w:b/>
          <w:color w:val="auto"/>
          <w:sz w:val="22"/>
          <w:szCs w:val="22"/>
        </w:rPr>
        <w:t>Evaluation of Bids</w:t>
      </w:r>
    </w:p>
    <w:p w:rsidR="00572DE4" w:rsidRDefault="00572DE4">
      <w:pPr>
        <w:numPr>
          <w:ilvl w:val="0"/>
          <w:numId w:val="21"/>
        </w:numPr>
        <w:spacing w:after="0" w:line="360" w:lineRule="auto"/>
        <w:jc w:val="both"/>
      </w:pPr>
      <w:r>
        <w:rPr>
          <w:rFonts w:ascii="Arial" w:hAnsi="Arial" w:cs="Arial"/>
        </w:rPr>
        <w:t>The Bid Evaluation Committee (BEC) constituted by High Court, shall open/evaluate the bids. The decision of the evaluation committee in the evaluation of the bids shall be final. No correspondence will be entertained outside the process of negotiation/discussion with the committee.</w:t>
      </w:r>
    </w:p>
    <w:p w:rsidR="00572DE4" w:rsidRDefault="00572DE4">
      <w:pPr>
        <w:numPr>
          <w:ilvl w:val="0"/>
          <w:numId w:val="21"/>
        </w:numPr>
        <w:spacing w:after="0" w:line="360" w:lineRule="auto"/>
        <w:jc w:val="both"/>
      </w:pPr>
      <w:r>
        <w:rPr>
          <w:rFonts w:ascii="Arial" w:hAnsi="Arial" w:cs="Arial"/>
        </w:rPr>
        <w:t xml:space="preserve">Tender evaluation shall be done on the basis of eligibility criteria, technical specifications, feasibility, suitability and price of item. </w:t>
      </w:r>
    </w:p>
    <w:p w:rsidR="00572DE4" w:rsidRDefault="00572DE4">
      <w:pPr>
        <w:pStyle w:val="Heading2"/>
        <w:numPr>
          <w:ilvl w:val="0"/>
          <w:numId w:val="1"/>
        </w:numPr>
        <w:spacing w:before="0" w:line="360" w:lineRule="auto"/>
        <w:jc w:val="both"/>
        <w:rPr>
          <w:rFonts w:ascii="Arial" w:hAnsi="Arial" w:cs="Arial"/>
          <w:sz w:val="22"/>
          <w:szCs w:val="22"/>
        </w:rPr>
      </w:pPr>
    </w:p>
    <w:p w:rsidR="00572DE4" w:rsidRDefault="00F51293">
      <w:pPr>
        <w:pStyle w:val="Heading2"/>
        <w:numPr>
          <w:ilvl w:val="0"/>
          <w:numId w:val="1"/>
        </w:numPr>
        <w:spacing w:before="0" w:line="360" w:lineRule="auto"/>
        <w:jc w:val="both"/>
      </w:pPr>
      <w:r>
        <w:rPr>
          <w:rFonts w:ascii="Arial" w:hAnsi="Arial" w:cs="Arial"/>
          <w:b/>
          <w:color w:val="auto"/>
          <w:sz w:val="22"/>
          <w:szCs w:val="22"/>
          <w:lang w:val="en-IN"/>
        </w:rPr>
        <w:t>8</w:t>
      </w:r>
      <w:r w:rsidR="00572DE4">
        <w:rPr>
          <w:rFonts w:ascii="Arial" w:hAnsi="Arial" w:cs="Arial"/>
          <w:b/>
          <w:color w:val="auto"/>
          <w:sz w:val="22"/>
          <w:szCs w:val="22"/>
          <w:lang w:val="en-IN"/>
        </w:rPr>
        <w:t xml:space="preserve">: </w:t>
      </w:r>
      <w:r w:rsidR="00572DE4">
        <w:rPr>
          <w:rFonts w:ascii="Arial" w:hAnsi="Arial" w:cs="Arial"/>
          <w:b/>
          <w:color w:val="auto"/>
          <w:sz w:val="22"/>
          <w:szCs w:val="22"/>
        </w:rPr>
        <w:t xml:space="preserve">Contacting </w:t>
      </w:r>
      <w:r w:rsidR="00572DE4">
        <w:rPr>
          <w:rFonts w:ascii="Arial" w:hAnsi="Arial" w:cs="Arial"/>
          <w:b/>
          <w:color w:val="auto"/>
          <w:sz w:val="22"/>
          <w:szCs w:val="22"/>
          <w:lang w:val="en-US"/>
        </w:rPr>
        <w:t>High Court of Uttarakhand</w:t>
      </w:r>
    </w:p>
    <w:p w:rsidR="00572DE4" w:rsidRDefault="00572DE4">
      <w:pPr>
        <w:numPr>
          <w:ilvl w:val="0"/>
          <w:numId w:val="8"/>
        </w:numPr>
        <w:spacing w:after="0" w:line="360" w:lineRule="auto"/>
        <w:contextualSpacing/>
        <w:jc w:val="both"/>
      </w:pPr>
      <w:r>
        <w:rPr>
          <w:rFonts w:ascii="Arial" w:hAnsi="Arial" w:cs="Arial"/>
        </w:rPr>
        <w:t>Bidder shall not approach High Court of Uttarakhand officers after office hours and/ or outside High Court of Uttarakhand office premises,</w:t>
      </w:r>
      <w:r w:rsidR="00B82FF7">
        <w:rPr>
          <w:rFonts w:ascii="Arial" w:hAnsi="Arial" w:cs="Arial"/>
        </w:rPr>
        <w:t xml:space="preserve"> in respect of the etender or subject of purchase thereof, </w:t>
      </w:r>
      <w:r>
        <w:rPr>
          <w:rFonts w:ascii="Arial" w:hAnsi="Arial" w:cs="Arial"/>
        </w:rPr>
        <w:t xml:space="preserve">from the time of the Tender opening to the time the Contract is awarded. </w:t>
      </w:r>
    </w:p>
    <w:p w:rsidR="00572DE4" w:rsidRDefault="00572DE4">
      <w:pPr>
        <w:numPr>
          <w:ilvl w:val="0"/>
          <w:numId w:val="8"/>
        </w:numPr>
        <w:spacing w:after="0" w:line="360" w:lineRule="auto"/>
        <w:contextualSpacing/>
        <w:jc w:val="both"/>
      </w:pPr>
      <w:r>
        <w:rPr>
          <w:rFonts w:ascii="Arial" w:hAnsi="Arial" w:cs="Arial"/>
        </w:rPr>
        <w:t xml:space="preserve">Any effort by a bidder(s) to influence High Court of Uttarakhand officers in the decisions on Tender evaluation, tender comparison or contract award may result in rejection of the Bidder's offer. If the Bidder wishes to bring additional information to the notice of the High Court of Uttarakhand, it should do so in writing.  </w:t>
      </w:r>
    </w:p>
    <w:p w:rsidR="00572DE4" w:rsidRDefault="00572DE4">
      <w:pPr>
        <w:pStyle w:val="Heading2"/>
        <w:numPr>
          <w:ilvl w:val="0"/>
          <w:numId w:val="1"/>
        </w:numPr>
        <w:spacing w:before="0" w:line="360" w:lineRule="auto"/>
        <w:jc w:val="both"/>
        <w:rPr>
          <w:rFonts w:ascii="Arial" w:hAnsi="Arial" w:cs="Arial"/>
          <w:sz w:val="22"/>
          <w:szCs w:val="22"/>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8</w:t>
      </w:r>
      <w:r w:rsidR="00F51293">
        <w:rPr>
          <w:rFonts w:ascii="Arial" w:hAnsi="Arial" w:cs="Arial"/>
          <w:b/>
          <w:color w:val="auto"/>
          <w:sz w:val="22"/>
          <w:szCs w:val="22"/>
          <w:lang w:val="en-IN"/>
        </w:rPr>
        <w:t>.1</w:t>
      </w:r>
      <w:r>
        <w:rPr>
          <w:rFonts w:ascii="Arial" w:hAnsi="Arial" w:cs="Arial"/>
          <w:b/>
          <w:color w:val="auto"/>
          <w:sz w:val="22"/>
          <w:szCs w:val="22"/>
          <w:lang w:val="en-IN"/>
        </w:rPr>
        <w:t xml:space="preserve">: </w:t>
      </w:r>
      <w:r>
        <w:rPr>
          <w:rFonts w:ascii="Arial" w:hAnsi="Arial" w:cs="Arial"/>
          <w:b/>
          <w:color w:val="auto"/>
          <w:sz w:val="22"/>
          <w:szCs w:val="22"/>
        </w:rPr>
        <w:t>AWARD OF CONTRACT</w:t>
      </w:r>
    </w:p>
    <w:p w:rsidR="00572DE4" w:rsidRDefault="00572DE4">
      <w:pPr>
        <w:numPr>
          <w:ilvl w:val="0"/>
          <w:numId w:val="16"/>
        </w:numPr>
        <w:spacing w:after="0" w:line="360" w:lineRule="auto"/>
        <w:contextualSpacing/>
        <w:jc w:val="both"/>
      </w:pPr>
      <w:r>
        <w:rPr>
          <w:rFonts w:ascii="Arial" w:hAnsi="Arial" w:cs="Arial"/>
          <w:b/>
        </w:rPr>
        <w:t>Award Criteria:</w:t>
      </w:r>
      <w:r>
        <w:rPr>
          <w:rFonts w:ascii="Arial" w:hAnsi="Arial" w:cs="Arial"/>
        </w:rPr>
        <w:t xml:space="preserve">  The Criteria for selection shall be based on the evaluation criteria decided by High Court of Uttarakhand.</w:t>
      </w:r>
    </w:p>
    <w:p w:rsidR="00572DE4" w:rsidRDefault="00572DE4">
      <w:pPr>
        <w:numPr>
          <w:ilvl w:val="0"/>
          <w:numId w:val="16"/>
        </w:numPr>
        <w:spacing w:after="0" w:line="360" w:lineRule="auto"/>
        <w:contextualSpacing/>
        <w:jc w:val="both"/>
      </w:pPr>
      <w:r>
        <w:rPr>
          <w:rFonts w:ascii="Arial" w:hAnsi="Arial" w:cs="Arial"/>
        </w:rPr>
        <w:lastRenderedPageBreak/>
        <w:t>High Court will award the contract to the successful bidder, on the basis of bid evaluation and it will not be binding upon the High Court, to accept the lowest bid. The decision of Registrar General, High Court of Uttarakhand shall be final and binding in this regard.</w:t>
      </w:r>
    </w:p>
    <w:p w:rsidR="00572DE4" w:rsidRDefault="00572DE4">
      <w:pPr>
        <w:numPr>
          <w:ilvl w:val="0"/>
          <w:numId w:val="16"/>
        </w:numPr>
        <w:spacing w:after="0" w:line="360" w:lineRule="auto"/>
        <w:contextualSpacing/>
        <w:jc w:val="both"/>
      </w:pPr>
      <w:r>
        <w:rPr>
          <w:rFonts w:ascii="Arial" w:hAnsi="Arial" w:cs="Arial"/>
        </w:rPr>
        <w:t xml:space="preserve">The quantities may decrease or increase at any time, depending upon the requirements/grants available with the purchaser(s), which shall be binding to the bidder(s). The bidder has to supply the additional </w:t>
      </w:r>
      <w:r w:rsidR="00FD5C33">
        <w:rPr>
          <w:rFonts w:ascii="Arial" w:hAnsi="Arial" w:cs="Arial"/>
        </w:rPr>
        <w:t>goods/items</w:t>
      </w:r>
      <w:r>
        <w:rPr>
          <w:rFonts w:ascii="Arial" w:hAnsi="Arial" w:cs="Arial"/>
        </w:rPr>
        <w:t xml:space="preserve"> on the rates given in the financial bid. The rates should be valid for 180 days.   </w:t>
      </w:r>
    </w:p>
    <w:p w:rsidR="00572DE4" w:rsidRDefault="00572DE4">
      <w:pPr>
        <w:numPr>
          <w:ilvl w:val="0"/>
          <w:numId w:val="16"/>
        </w:numPr>
        <w:spacing w:after="0" w:line="360" w:lineRule="auto"/>
        <w:contextualSpacing/>
        <w:jc w:val="both"/>
      </w:pPr>
      <w:r>
        <w:rPr>
          <w:rFonts w:ascii="Arial" w:hAnsi="Arial" w:cs="Arial"/>
        </w:rPr>
        <w:t>In case, if the first bidder(s) (selected as per the criteria list) does not accept/execute/fulfill the terms/conditions of tender/work order or is found to be involved in corrupt and/or fraudulent practices, the next bidder(s) in the list shall be awarded the contract as per suitable provisions provided in the Uttarakhand Procurement Rules.</w:t>
      </w:r>
    </w:p>
    <w:p w:rsidR="00572DE4" w:rsidRDefault="00572DE4">
      <w:pPr>
        <w:spacing w:after="0" w:line="360" w:lineRule="auto"/>
        <w:ind w:left="720"/>
        <w:contextualSpacing/>
        <w:jc w:val="both"/>
        <w:rPr>
          <w:rFonts w:ascii="Arial" w:hAnsi="Arial" w:cs="Arial"/>
          <w:sz w:val="16"/>
          <w:szCs w:val="16"/>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9: </w:t>
      </w:r>
      <w:r>
        <w:rPr>
          <w:rFonts w:ascii="Arial" w:hAnsi="Arial" w:cs="Arial"/>
          <w:b/>
          <w:color w:val="auto"/>
          <w:sz w:val="22"/>
          <w:szCs w:val="22"/>
        </w:rPr>
        <w:t>REJECTION</w:t>
      </w:r>
      <w:r>
        <w:rPr>
          <w:rFonts w:ascii="Arial" w:hAnsi="Arial" w:cs="Arial"/>
          <w:b/>
          <w:color w:val="auto"/>
          <w:sz w:val="22"/>
          <w:szCs w:val="22"/>
          <w:lang w:val="en-US"/>
        </w:rPr>
        <w:t xml:space="preserve">/ACCEPTANCE </w:t>
      </w:r>
      <w:r>
        <w:rPr>
          <w:rFonts w:ascii="Arial" w:hAnsi="Arial" w:cs="Arial"/>
          <w:b/>
          <w:color w:val="auto"/>
          <w:sz w:val="22"/>
          <w:szCs w:val="22"/>
        </w:rPr>
        <w:t>OF BIDS</w:t>
      </w:r>
    </w:p>
    <w:p w:rsidR="00572DE4" w:rsidRDefault="00572DE4">
      <w:pPr>
        <w:spacing w:after="0" w:line="360" w:lineRule="auto"/>
        <w:ind w:left="432"/>
        <w:contextualSpacing/>
        <w:jc w:val="both"/>
      </w:pPr>
      <w:r>
        <w:rPr>
          <w:rFonts w:ascii="Arial" w:hAnsi="Arial" w:cs="Arial"/>
        </w:rPr>
        <w:t xml:space="preserve">Registrar General, High Court of Uttarakhand reserves the right to reject/accept any Tender, and to cancel the bidding process and reject all the bids at any time prior to award of Contract, without thereby incurring any liability to the affected Bidder(s) or any obligation to inform the affected Bidder(s) of the grounds for such decision.  </w:t>
      </w:r>
    </w:p>
    <w:p w:rsidR="00572DE4" w:rsidRDefault="00572DE4">
      <w:pPr>
        <w:spacing w:after="0" w:line="360" w:lineRule="auto"/>
        <w:rPr>
          <w:rFonts w:ascii="Arial" w:hAnsi="Arial" w:cs="Arial"/>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10: </w:t>
      </w:r>
      <w:r>
        <w:rPr>
          <w:rFonts w:ascii="Arial" w:hAnsi="Arial" w:cs="Arial"/>
          <w:b/>
          <w:color w:val="auto"/>
          <w:sz w:val="22"/>
          <w:szCs w:val="22"/>
        </w:rPr>
        <w:t>LIQUIDATED DAMAGE CLAUSE &amp; DELIVERY RELATED PENALTY</w:t>
      </w:r>
    </w:p>
    <w:p w:rsidR="00572DE4" w:rsidRDefault="00572DE4">
      <w:pPr>
        <w:widowControl w:val="0"/>
        <w:numPr>
          <w:ilvl w:val="0"/>
          <w:numId w:val="3"/>
        </w:numPr>
        <w:autoSpaceDE w:val="0"/>
        <w:snapToGrid w:val="0"/>
        <w:spacing w:after="0" w:line="360" w:lineRule="auto"/>
        <w:jc w:val="both"/>
      </w:pPr>
      <w:r>
        <w:rPr>
          <w:rFonts w:ascii="Arial" w:hAnsi="Arial" w:cs="Arial"/>
        </w:rPr>
        <w:t>Notwithstanding,</w:t>
      </w:r>
      <w:r w:rsidR="00605456">
        <w:rPr>
          <w:rFonts w:ascii="Arial" w:hAnsi="Arial" w:cs="Arial"/>
        </w:rPr>
        <w:t xml:space="preserve"> the High Court of Uttarakhand has right to cancel the order and</w:t>
      </w:r>
      <w:r>
        <w:rPr>
          <w:rFonts w:ascii="Arial" w:hAnsi="Arial" w:cs="Arial"/>
        </w:rPr>
        <w:t xml:space="preserve"> liquidated damages at 0.5% of the cost of undelivered </w:t>
      </w:r>
      <w:r w:rsidR="007B7FF2">
        <w:rPr>
          <w:rFonts w:ascii="Arial" w:hAnsi="Arial" w:cs="Arial"/>
        </w:rPr>
        <w:t>equipment’s</w:t>
      </w:r>
      <w:r>
        <w:rPr>
          <w:rFonts w:ascii="Arial" w:hAnsi="Arial" w:cs="Arial"/>
        </w:rPr>
        <w:t xml:space="preserve"> per site per week shall be charged for every week's delay in delivery.</w:t>
      </w:r>
    </w:p>
    <w:p w:rsidR="00572DE4" w:rsidRDefault="00572DE4">
      <w:pPr>
        <w:widowControl w:val="0"/>
        <w:numPr>
          <w:ilvl w:val="0"/>
          <w:numId w:val="3"/>
        </w:numPr>
        <w:autoSpaceDE w:val="0"/>
        <w:snapToGrid w:val="0"/>
        <w:spacing w:after="0" w:line="360" w:lineRule="auto"/>
        <w:jc w:val="both"/>
      </w:pPr>
      <w:r>
        <w:rPr>
          <w:rFonts w:ascii="Arial" w:hAnsi="Arial" w:cs="Arial"/>
        </w:rPr>
        <w:t>The Bidder shall complete the installation and configuration within given time frame. Any delay beyond stipulated period shall attract additional penalty @ 0.5% per week of order value.</w:t>
      </w:r>
    </w:p>
    <w:p w:rsidR="00572DE4" w:rsidRDefault="00572DE4">
      <w:pPr>
        <w:widowControl w:val="0"/>
        <w:numPr>
          <w:ilvl w:val="0"/>
          <w:numId w:val="3"/>
        </w:numPr>
        <w:autoSpaceDE w:val="0"/>
        <w:snapToGrid w:val="0"/>
        <w:spacing w:after="0" w:line="360" w:lineRule="auto"/>
        <w:jc w:val="both"/>
      </w:pPr>
      <w:r>
        <w:rPr>
          <w:rFonts w:ascii="Arial" w:hAnsi="Arial" w:cs="Arial"/>
        </w:rPr>
        <w:t>The High Court of Uttarakhand reserves its right to recover these amounts by any mode such as adjusting from any payments to be made by the High Court of Uttarakhand to the firms.</w:t>
      </w:r>
    </w:p>
    <w:p w:rsidR="00572DE4" w:rsidRDefault="00572DE4">
      <w:pPr>
        <w:widowControl w:val="0"/>
        <w:numPr>
          <w:ilvl w:val="0"/>
          <w:numId w:val="3"/>
        </w:numPr>
        <w:autoSpaceDE w:val="0"/>
        <w:snapToGrid w:val="0"/>
        <w:spacing w:after="0" w:line="360" w:lineRule="auto"/>
        <w:jc w:val="both"/>
      </w:pPr>
      <w:r>
        <w:rPr>
          <w:rFonts w:ascii="Arial" w:hAnsi="Arial" w:cs="Arial"/>
        </w:rPr>
        <w:t>However, the High Court of Uttarakhand may, at its discretion, waive the liquidated damages in case the delay cannot be attributed to the Bidder.</w:t>
      </w:r>
    </w:p>
    <w:p w:rsidR="00572DE4" w:rsidRDefault="00572DE4">
      <w:pPr>
        <w:spacing w:after="0" w:line="360" w:lineRule="auto"/>
        <w:rPr>
          <w:rFonts w:ascii="Arial" w:hAnsi="Arial" w:cs="Arial"/>
          <w:sz w:val="16"/>
          <w:szCs w:val="16"/>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11: </w:t>
      </w:r>
      <w:r>
        <w:rPr>
          <w:rFonts w:ascii="Arial" w:hAnsi="Arial" w:cs="Arial"/>
          <w:b/>
          <w:color w:val="auto"/>
          <w:sz w:val="22"/>
          <w:szCs w:val="22"/>
        </w:rPr>
        <w:t>TAXES &amp; DUTIES</w:t>
      </w:r>
    </w:p>
    <w:p w:rsidR="00572DE4" w:rsidRDefault="00572DE4">
      <w:pPr>
        <w:spacing w:after="0" w:line="360" w:lineRule="auto"/>
        <w:contextualSpacing/>
        <w:jc w:val="both"/>
      </w:pPr>
      <w:r>
        <w:rPr>
          <w:rFonts w:ascii="Arial" w:hAnsi="Arial" w:cs="Arial"/>
        </w:rPr>
        <w:t>Bidder shall be liable for all the taxes and duties. Bidder who does not hold a valid Permanent Account Number (PAN)/ Tax Identification Number (TIN)</w:t>
      </w:r>
      <w:r w:rsidR="00F323FE">
        <w:rPr>
          <w:rFonts w:ascii="Arial" w:hAnsi="Arial" w:cs="Arial"/>
        </w:rPr>
        <w:t xml:space="preserve"> from Income Tax department and who are</w:t>
      </w:r>
      <w:r>
        <w:rPr>
          <w:rFonts w:ascii="Arial" w:hAnsi="Arial" w:cs="Arial"/>
        </w:rPr>
        <w:t xml:space="preserve"> not registered under the GST prevalent in the State where his business is located shall not be eligible for biding. The GST Registration Number should be quoted and a GST clearance certificate from the Commercial Taxes Officer of the Circle concerned valid on the date of submission of tender shall be submitted without which the tender is liable to rejection. The bidder(s) quoting GST should have valid GST registration in the state of Uttarakhand and he should mention the same VAT/GST registration number in the tender document. GST must be shown separately. </w:t>
      </w:r>
    </w:p>
    <w:p w:rsidR="00572DE4" w:rsidRDefault="00572DE4">
      <w:pPr>
        <w:pStyle w:val="Heading2"/>
        <w:numPr>
          <w:ilvl w:val="0"/>
          <w:numId w:val="1"/>
        </w:numPr>
        <w:spacing w:before="0" w:line="360" w:lineRule="auto"/>
        <w:jc w:val="both"/>
        <w:rPr>
          <w:rFonts w:ascii="Arial" w:hAnsi="Arial" w:cs="Arial"/>
          <w:sz w:val="22"/>
          <w:szCs w:val="22"/>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12: </w:t>
      </w:r>
      <w:r>
        <w:rPr>
          <w:rFonts w:ascii="Arial" w:hAnsi="Arial" w:cs="Arial"/>
          <w:b/>
          <w:color w:val="auto"/>
          <w:sz w:val="22"/>
          <w:szCs w:val="22"/>
        </w:rPr>
        <w:t>INSURANCE:</w:t>
      </w:r>
    </w:p>
    <w:p w:rsidR="00572DE4" w:rsidRDefault="00572DE4">
      <w:pPr>
        <w:widowControl w:val="0"/>
        <w:autoSpaceDE w:val="0"/>
        <w:snapToGrid w:val="0"/>
        <w:spacing w:after="0" w:line="360" w:lineRule="auto"/>
        <w:jc w:val="both"/>
      </w:pPr>
      <w:r>
        <w:rPr>
          <w:rFonts w:ascii="Arial" w:hAnsi="Arial" w:cs="Arial"/>
        </w:rPr>
        <w:t>The Goods supplied under the Contract shall be fully insured against loss by theft, destruction or damage incidental to manufacture or acquisition, transportation, storage, fire, flood, under exposure to weather and delivery at the designated project locations, in accordance with the applicable terms. The insurance charges shall be borne by the supplier and Purchaser shall not be required to pay such charges if incurred. The goods shall be delivered at the destination (</w:t>
      </w:r>
      <w:r>
        <w:rPr>
          <w:rFonts w:ascii="Arial" w:hAnsi="Arial" w:cs="Arial"/>
          <w:b/>
        </w:rPr>
        <w:t>FOR</w:t>
      </w:r>
      <w:r>
        <w:rPr>
          <w:rFonts w:ascii="Arial" w:hAnsi="Arial" w:cs="Arial"/>
        </w:rPr>
        <w:t xml:space="preserve"> -&gt; Freight on Road) in perfect condition.</w:t>
      </w:r>
    </w:p>
    <w:p w:rsidR="00572DE4" w:rsidRDefault="00572DE4">
      <w:pPr>
        <w:spacing w:after="0" w:line="360" w:lineRule="auto"/>
        <w:contextualSpacing/>
        <w:jc w:val="both"/>
        <w:rPr>
          <w:rFonts w:ascii="Arial" w:hAnsi="Arial" w:cs="Arial"/>
          <w:sz w:val="16"/>
          <w:szCs w:val="16"/>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lastRenderedPageBreak/>
        <w:t xml:space="preserve">13: </w:t>
      </w:r>
      <w:r>
        <w:rPr>
          <w:rFonts w:ascii="Arial" w:hAnsi="Arial" w:cs="Arial"/>
          <w:b/>
          <w:color w:val="auto"/>
          <w:sz w:val="22"/>
          <w:szCs w:val="22"/>
        </w:rPr>
        <w:t>TRANSPORTATION</w:t>
      </w:r>
    </w:p>
    <w:p w:rsidR="00572DE4" w:rsidRDefault="00572DE4">
      <w:pPr>
        <w:widowControl w:val="0"/>
        <w:autoSpaceDE w:val="0"/>
        <w:snapToGrid w:val="0"/>
        <w:spacing w:after="0" w:line="360" w:lineRule="auto"/>
        <w:jc w:val="both"/>
      </w:pPr>
      <w:r>
        <w:rPr>
          <w:rFonts w:ascii="Arial" w:hAnsi="Arial" w:cs="Arial"/>
        </w:rPr>
        <w:t xml:space="preserve">The supplier/ selected bidder(s) shall be responsible for the proper packing so as to avoid damage under normal conditions of </w:t>
      </w:r>
      <w:r w:rsidRPr="007B7FF2">
        <w:rPr>
          <w:rFonts w:ascii="Arial" w:hAnsi="Arial" w:cs="Arial"/>
        </w:rPr>
        <w:t>transport</w:t>
      </w:r>
      <w:r w:rsidR="007B7FF2" w:rsidRPr="007B7FF2">
        <w:rPr>
          <w:rFonts w:ascii="Arial" w:hAnsi="Arial" w:cs="Arial"/>
        </w:rPr>
        <w:t xml:space="preserve"> </w:t>
      </w:r>
      <w:r w:rsidRPr="007B7FF2">
        <w:rPr>
          <w:rFonts w:ascii="Arial" w:hAnsi="Arial" w:cs="Arial"/>
        </w:rPr>
        <w:t>by</w:t>
      </w:r>
      <w:r w:rsidR="006101DE">
        <w:rPr>
          <w:rFonts w:ascii="Arial" w:hAnsi="Arial" w:cs="Arial"/>
        </w:rPr>
        <w:t xml:space="preserve"> </w:t>
      </w:r>
      <w:r>
        <w:rPr>
          <w:rFonts w:ascii="Arial" w:hAnsi="Arial" w:cs="Arial"/>
        </w:rPr>
        <w:t>rail and road or air</w:t>
      </w:r>
      <w:r w:rsidR="006101DE">
        <w:rPr>
          <w:rFonts w:ascii="Arial" w:hAnsi="Arial" w:cs="Arial"/>
        </w:rPr>
        <w:t xml:space="preserve"> or sea</w:t>
      </w:r>
      <w:r>
        <w:rPr>
          <w:rFonts w:ascii="Arial" w:hAnsi="Arial" w:cs="Arial"/>
        </w:rPr>
        <w:t xml:space="preserve"> and delivery of the material in the good condition to the consignee at destination. In the event of any loss, damage, breakage or leakage or any shortage the bidder(s) shall be liable to make good such loss and shortage found at the checking/ inspection of the material by the consignee. No extra cost on such account shall be admissible. All goods must be sent freight paid.</w:t>
      </w:r>
    </w:p>
    <w:p w:rsidR="00572DE4" w:rsidRDefault="00572DE4">
      <w:pPr>
        <w:widowControl w:val="0"/>
        <w:autoSpaceDE w:val="0"/>
        <w:snapToGrid w:val="0"/>
        <w:spacing w:after="0" w:line="360" w:lineRule="auto"/>
        <w:ind w:left="720"/>
        <w:jc w:val="both"/>
        <w:rPr>
          <w:rFonts w:ascii="Arial" w:hAnsi="Arial" w:cs="Arial"/>
          <w:sz w:val="16"/>
          <w:szCs w:val="16"/>
        </w:rPr>
      </w:pPr>
    </w:p>
    <w:p w:rsidR="00572DE4" w:rsidRDefault="00572DE4">
      <w:pPr>
        <w:pStyle w:val="Heading2"/>
        <w:numPr>
          <w:ilvl w:val="0"/>
          <w:numId w:val="1"/>
        </w:numPr>
        <w:spacing w:before="0" w:line="360" w:lineRule="auto"/>
        <w:jc w:val="both"/>
      </w:pPr>
      <w:r>
        <w:rPr>
          <w:rFonts w:ascii="Arial" w:hAnsi="Arial" w:cs="Arial"/>
          <w:b/>
          <w:color w:val="auto"/>
          <w:sz w:val="22"/>
          <w:szCs w:val="22"/>
          <w:lang w:val="en-IN"/>
        </w:rPr>
        <w:t xml:space="preserve">14: </w:t>
      </w:r>
      <w:r>
        <w:rPr>
          <w:rFonts w:ascii="Arial" w:hAnsi="Arial" w:cs="Arial"/>
          <w:b/>
          <w:color w:val="auto"/>
          <w:sz w:val="22"/>
          <w:szCs w:val="22"/>
        </w:rPr>
        <w:t>PAYMENTS TERMS</w:t>
      </w:r>
    </w:p>
    <w:p w:rsidR="002C4CE6" w:rsidRPr="002C4CE6" w:rsidRDefault="00572DE4">
      <w:pPr>
        <w:widowControl w:val="0"/>
        <w:numPr>
          <w:ilvl w:val="0"/>
          <w:numId w:val="14"/>
        </w:numPr>
        <w:autoSpaceDE w:val="0"/>
        <w:snapToGrid w:val="0"/>
        <w:spacing w:after="0" w:line="360" w:lineRule="auto"/>
        <w:jc w:val="both"/>
      </w:pPr>
      <w:r>
        <w:rPr>
          <w:rFonts w:ascii="Arial" w:hAnsi="Arial" w:cs="Arial"/>
        </w:rPr>
        <w:t>The standard payment terms of the Court are subject to general principle of payment under the Uttarakhand Procurement Rules, 2017, as prescribed by the Government of Uttarakhand</w:t>
      </w:r>
      <w:r w:rsidR="00C4336D">
        <w:rPr>
          <w:rFonts w:ascii="Arial" w:hAnsi="Arial" w:cs="Arial"/>
        </w:rPr>
        <w:t xml:space="preserve"> or the General Financ</w:t>
      </w:r>
      <w:r w:rsidR="00412D84">
        <w:rPr>
          <w:rFonts w:ascii="Arial" w:hAnsi="Arial" w:cs="Arial"/>
        </w:rPr>
        <w:t>e Rules, Government of India, w</w:t>
      </w:r>
      <w:r w:rsidR="00C4336D">
        <w:rPr>
          <w:rFonts w:ascii="Arial" w:hAnsi="Arial" w:cs="Arial"/>
        </w:rPr>
        <w:t>hichever applicable to the present etender</w:t>
      </w:r>
      <w:r>
        <w:rPr>
          <w:rFonts w:ascii="Arial" w:hAnsi="Arial" w:cs="Arial"/>
        </w:rPr>
        <w:t xml:space="preserve">. All the payments will be made by High Court of Uttarakhand, Nainital. Successful Bidder/Supplier/Vendor will be required to furnish the documentary proof of delivery, installation by the concerned </w:t>
      </w:r>
      <w:r w:rsidR="002C4CE6">
        <w:rPr>
          <w:rFonts w:ascii="Arial" w:hAnsi="Arial" w:cs="Arial"/>
        </w:rPr>
        <w:t>competent authority of Court.</w:t>
      </w:r>
    </w:p>
    <w:p w:rsidR="00572DE4" w:rsidRDefault="00572DE4" w:rsidP="00651C21">
      <w:pPr>
        <w:widowControl w:val="0"/>
        <w:numPr>
          <w:ilvl w:val="0"/>
          <w:numId w:val="14"/>
        </w:numPr>
        <w:autoSpaceDE w:val="0"/>
        <w:snapToGrid w:val="0"/>
        <w:spacing w:after="0" w:line="360" w:lineRule="auto"/>
        <w:jc w:val="both"/>
      </w:pPr>
      <w:r>
        <w:rPr>
          <w:rFonts w:ascii="Arial" w:hAnsi="Arial" w:cs="Arial"/>
        </w:rPr>
        <w:t xml:space="preserve">The supplier’s/ selected bidder’s request for payment shall be made to the purchaser in writing, accompanied by invoices describing, as appropriate, the </w:t>
      </w:r>
      <w:r w:rsidR="00FD5C33">
        <w:rPr>
          <w:rFonts w:ascii="Arial" w:hAnsi="Arial" w:cs="Arial"/>
        </w:rPr>
        <w:t>goods/items</w:t>
      </w:r>
      <w:r>
        <w:rPr>
          <w:rFonts w:ascii="Arial" w:hAnsi="Arial" w:cs="Arial"/>
        </w:rPr>
        <w:t xml:space="preserve"> delivered and related services performed, and by the required documents submitted pursuant to general conditions of the Purchase Order and upon fulfillment of all the obligations stipulated in the Purchase Order. </w:t>
      </w:r>
    </w:p>
    <w:p w:rsidR="00572DE4" w:rsidRDefault="00572DE4" w:rsidP="00651C21">
      <w:pPr>
        <w:widowControl w:val="0"/>
        <w:numPr>
          <w:ilvl w:val="0"/>
          <w:numId w:val="14"/>
        </w:numPr>
        <w:autoSpaceDE w:val="0"/>
        <w:snapToGrid w:val="0"/>
        <w:spacing w:after="0" w:line="360" w:lineRule="auto"/>
        <w:jc w:val="both"/>
      </w:pPr>
      <w:r>
        <w:rPr>
          <w:rFonts w:ascii="Arial" w:hAnsi="Arial" w:cs="Arial"/>
        </w:rPr>
        <w:t xml:space="preserve">The successful Bidder must accept the payment terms proposed by the Court. The financial bid submitted by the Bidder must be in conformity with the payment terms proposed by the Court. Any deviation from the proposed payment terms would not be accepted. The Court shall have the right to withhold any payment due to the Bidder, in case of delays or defaults on the part of the Bidder. Such withholding of payment shall not amount to a default on the part of the Court. </w:t>
      </w:r>
    </w:p>
    <w:p w:rsidR="00572DE4" w:rsidRDefault="00572DE4" w:rsidP="00651C21">
      <w:pPr>
        <w:widowControl w:val="0"/>
        <w:numPr>
          <w:ilvl w:val="0"/>
          <w:numId w:val="14"/>
        </w:numPr>
        <w:autoSpaceDE w:val="0"/>
        <w:snapToGrid w:val="0"/>
        <w:spacing w:after="0" w:line="360" w:lineRule="auto"/>
        <w:jc w:val="both"/>
      </w:pPr>
      <w:r>
        <w:rPr>
          <w:rFonts w:ascii="Arial" w:hAnsi="Arial" w:cs="Arial"/>
        </w:rPr>
        <w:t xml:space="preserve">All Payments will be made to the successful Bidder/Supplier in Indian Rupee (INR) only. </w:t>
      </w:r>
    </w:p>
    <w:p w:rsidR="00572DE4" w:rsidRDefault="00572DE4" w:rsidP="00651C21">
      <w:pPr>
        <w:widowControl w:val="0"/>
        <w:numPr>
          <w:ilvl w:val="0"/>
          <w:numId w:val="14"/>
        </w:numPr>
        <w:autoSpaceDE w:val="0"/>
        <w:snapToGrid w:val="0"/>
        <w:spacing w:after="0" w:line="360" w:lineRule="auto"/>
        <w:jc w:val="both"/>
      </w:pPr>
      <w:r>
        <w:rPr>
          <w:rFonts w:ascii="Arial" w:hAnsi="Arial" w:cs="Arial"/>
        </w:rPr>
        <w:t xml:space="preserve">All remittance charges shall be borne by the supplier/ selected bidder(s). </w:t>
      </w:r>
    </w:p>
    <w:p w:rsidR="00572DE4" w:rsidRDefault="00572DE4" w:rsidP="00651C21">
      <w:pPr>
        <w:widowControl w:val="0"/>
        <w:numPr>
          <w:ilvl w:val="0"/>
          <w:numId w:val="14"/>
        </w:numPr>
        <w:autoSpaceDE w:val="0"/>
        <w:snapToGrid w:val="0"/>
        <w:spacing w:after="0" w:line="360" w:lineRule="auto"/>
        <w:jc w:val="both"/>
      </w:pPr>
      <w:r>
        <w:rPr>
          <w:rFonts w:ascii="Arial" w:hAnsi="Arial" w:cs="Arial"/>
        </w:rPr>
        <w:t xml:space="preserve">Payment in case of those goods which need testing shall be made only when such tests have been carried out, test results received conforming to the prescribed specification. </w:t>
      </w:r>
    </w:p>
    <w:p w:rsidR="00572DE4" w:rsidRPr="00F323FE" w:rsidRDefault="00572DE4" w:rsidP="00651C21">
      <w:pPr>
        <w:widowControl w:val="0"/>
        <w:numPr>
          <w:ilvl w:val="0"/>
          <w:numId w:val="14"/>
        </w:numPr>
        <w:autoSpaceDE w:val="0"/>
        <w:snapToGrid w:val="0"/>
        <w:spacing w:after="0" w:line="360" w:lineRule="auto"/>
        <w:jc w:val="both"/>
      </w:pPr>
      <w:r>
        <w:rPr>
          <w:rFonts w:ascii="Arial" w:hAnsi="Arial" w:cs="Arial"/>
        </w:rPr>
        <w:t xml:space="preserve">Any penalties/ liquidated damages, as applicable, for delay and non-performance, as mentioned in this bidding document, shall be deducted from the payments for the respective milestones. </w:t>
      </w:r>
    </w:p>
    <w:p w:rsidR="00DF2621" w:rsidRDefault="00DF2621" w:rsidP="00651C21">
      <w:pPr>
        <w:widowControl w:val="0"/>
        <w:numPr>
          <w:ilvl w:val="0"/>
          <w:numId w:val="14"/>
        </w:numPr>
        <w:autoSpaceDE w:val="0"/>
        <w:snapToGrid w:val="0"/>
        <w:spacing w:after="0" w:line="360" w:lineRule="auto"/>
        <w:jc w:val="both"/>
      </w:pPr>
      <w:r>
        <w:rPr>
          <w:rFonts w:ascii="Arial" w:hAnsi="Arial" w:cs="Arial"/>
        </w:rPr>
        <w:t>In case of Site Not Ready (SNR) or any other issue</w:t>
      </w:r>
      <w:r w:rsidR="004738F1">
        <w:rPr>
          <w:rFonts w:ascii="Arial" w:hAnsi="Arial" w:cs="Arial"/>
        </w:rPr>
        <w:t xml:space="preserve"> due to which installation cannot</w:t>
      </w:r>
      <w:r>
        <w:rPr>
          <w:rFonts w:ascii="Arial" w:hAnsi="Arial" w:cs="Arial"/>
        </w:rPr>
        <w:t xml:space="preserve"> be completed, then the decision of Competent Authority of the High Court of Uttarakhand, shall be final and binding to the selected vendor with regard to release of payment. </w:t>
      </w:r>
    </w:p>
    <w:p w:rsidR="00572DE4" w:rsidRDefault="00572DE4" w:rsidP="00651C21">
      <w:pPr>
        <w:widowControl w:val="0"/>
        <w:numPr>
          <w:ilvl w:val="0"/>
          <w:numId w:val="14"/>
        </w:numPr>
        <w:autoSpaceDE w:val="0"/>
        <w:snapToGrid w:val="0"/>
        <w:spacing w:after="0" w:line="360" w:lineRule="auto"/>
        <w:jc w:val="both"/>
      </w:pPr>
      <w:r>
        <w:rPr>
          <w:rFonts w:ascii="Arial" w:hAnsi="Arial" w:cs="Arial"/>
        </w:rPr>
        <w:t>Taxes (work contract tax, service tax, GST, income tax, etc.), as applicable, shall be deducted at source, from due payments, as per the prevalent rules and regulations.</w:t>
      </w:r>
    </w:p>
    <w:p w:rsidR="00572DE4" w:rsidRDefault="00572DE4" w:rsidP="00651C21">
      <w:pPr>
        <w:pStyle w:val="Heading2"/>
        <w:numPr>
          <w:ilvl w:val="0"/>
          <w:numId w:val="1"/>
        </w:numPr>
        <w:spacing w:before="0" w:line="360" w:lineRule="auto"/>
        <w:jc w:val="both"/>
      </w:pPr>
      <w:r>
        <w:rPr>
          <w:rFonts w:ascii="Arial" w:hAnsi="Arial" w:cs="Arial"/>
          <w:b/>
          <w:color w:val="auto"/>
          <w:sz w:val="22"/>
          <w:szCs w:val="22"/>
        </w:rPr>
        <w:t>15: APPLICABLE LAW</w:t>
      </w:r>
    </w:p>
    <w:p w:rsidR="00572DE4" w:rsidRDefault="00572DE4" w:rsidP="00651C21">
      <w:pPr>
        <w:widowControl w:val="0"/>
        <w:numPr>
          <w:ilvl w:val="0"/>
          <w:numId w:val="18"/>
        </w:numPr>
        <w:autoSpaceDE w:val="0"/>
        <w:snapToGrid w:val="0"/>
        <w:spacing w:after="0" w:line="360" w:lineRule="auto"/>
        <w:jc w:val="both"/>
      </w:pPr>
      <w:r w:rsidRPr="00DF2621">
        <w:rPr>
          <w:rFonts w:ascii="Arial" w:hAnsi="Arial" w:cs="Arial"/>
        </w:rPr>
        <w:t>The Agency shall be governed by the Laws and Procedures established by Government</w:t>
      </w:r>
      <w:r w:rsidR="00DF2621">
        <w:rPr>
          <w:rFonts w:ascii="Arial" w:hAnsi="Arial" w:cs="Arial"/>
        </w:rPr>
        <w:t xml:space="preserve"> </w:t>
      </w:r>
      <w:r w:rsidRPr="00DF2621">
        <w:rPr>
          <w:rFonts w:ascii="Arial" w:hAnsi="Arial" w:cs="Arial"/>
        </w:rPr>
        <w:t>of India/State Government, within the framework of applicable legislations and enactment made from time to time concerning such commercial dealings/processing.</w:t>
      </w:r>
    </w:p>
    <w:p w:rsidR="00572DE4" w:rsidRDefault="00572DE4" w:rsidP="00651C21">
      <w:pPr>
        <w:widowControl w:val="0"/>
        <w:numPr>
          <w:ilvl w:val="0"/>
          <w:numId w:val="18"/>
        </w:numPr>
        <w:autoSpaceDE w:val="0"/>
        <w:snapToGrid w:val="0"/>
        <w:spacing w:after="0" w:line="360" w:lineRule="auto"/>
        <w:jc w:val="both"/>
      </w:pPr>
      <w:r>
        <w:rPr>
          <w:rFonts w:ascii="Arial" w:hAnsi="Arial" w:cs="Arial"/>
        </w:rPr>
        <w:t>All disputes in this connection shall be settled in Nainital Jurisdiction only.</w:t>
      </w:r>
    </w:p>
    <w:p w:rsidR="00572DE4" w:rsidRDefault="00572DE4" w:rsidP="00443839">
      <w:pPr>
        <w:widowControl w:val="0"/>
        <w:numPr>
          <w:ilvl w:val="0"/>
          <w:numId w:val="18"/>
        </w:numPr>
        <w:autoSpaceDE w:val="0"/>
        <w:snapToGrid w:val="0"/>
        <w:spacing w:after="0" w:line="360" w:lineRule="auto"/>
        <w:jc w:val="both"/>
      </w:pPr>
      <w:r w:rsidRPr="00651C21">
        <w:rPr>
          <w:rFonts w:ascii="Arial" w:hAnsi="Arial" w:cs="Arial"/>
        </w:rPr>
        <w:t>The Registrar General, High Court of Uttarakhand also reserves the right to modify/relax</w:t>
      </w:r>
      <w:r w:rsidR="00651C21">
        <w:rPr>
          <w:rFonts w:ascii="Arial" w:hAnsi="Arial" w:cs="Arial"/>
        </w:rPr>
        <w:t xml:space="preserve"> </w:t>
      </w:r>
      <w:r w:rsidRPr="00651C21">
        <w:rPr>
          <w:rFonts w:ascii="Arial" w:hAnsi="Arial" w:cs="Arial"/>
        </w:rPr>
        <w:t>any of the terms &amp; conditions of the e-tender.</w:t>
      </w:r>
    </w:p>
    <w:p w:rsidR="00572DE4" w:rsidRDefault="00572DE4" w:rsidP="00443839">
      <w:pPr>
        <w:widowControl w:val="0"/>
        <w:numPr>
          <w:ilvl w:val="0"/>
          <w:numId w:val="18"/>
        </w:numPr>
        <w:autoSpaceDE w:val="0"/>
        <w:snapToGrid w:val="0"/>
        <w:spacing w:after="0" w:line="360" w:lineRule="auto"/>
        <w:jc w:val="both"/>
      </w:pPr>
      <w:r w:rsidRPr="00651C21">
        <w:rPr>
          <w:rFonts w:ascii="Arial" w:hAnsi="Arial" w:cs="Arial"/>
        </w:rPr>
        <w:t>In case the selected bidder(s) fails to complete/comply the order within given time frame,</w:t>
      </w:r>
      <w:r w:rsidR="00651C21" w:rsidRPr="00651C21">
        <w:rPr>
          <w:rFonts w:ascii="Arial" w:hAnsi="Arial" w:cs="Arial"/>
        </w:rPr>
        <w:t xml:space="preserve"> </w:t>
      </w:r>
      <w:r w:rsidRPr="00651C21">
        <w:rPr>
          <w:rFonts w:ascii="Arial" w:hAnsi="Arial" w:cs="Arial"/>
        </w:rPr>
        <w:t>then necessary action shall be taken against the said firm by forfeiting EMD/PG followed</w:t>
      </w:r>
      <w:r w:rsidR="00651C21" w:rsidRPr="00651C21">
        <w:rPr>
          <w:rFonts w:ascii="Arial" w:hAnsi="Arial" w:cs="Arial"/>
        </w:rPr>
        <w:t xml:space="preserve"> </w:t>
      </w:r>
      <w:r w:rsidRPr="00651C21">
        <w:rPr>
          <w:rFonts w:ascii="Arial" w:hAnsi="Arial" w:cs="Arial"/>
        </w:rPr>
        <w:t>by blacklisting of the said firm or as applicable in such matters. In such case suitable</w:t>
      </w:r>
      <w:r w:rsidR="00651C21" w:rsidRPr="00651C21">
        <w:rPr>
          <w:rFonts w:ascii="Arial" w:hAnsi="Arial" w:cs="Arial"/>
        </w:rPr>
        <w:t xml:space="preserve"> </w:t>
      </w:r>
      <w:r w:rsidRPr="00651C21">
        <w:rPr>
          <w:rFonts w:ascii="Arial" w:hAnsi="Arial" w:cs="Arial"/>
        </w:rPr>
        <w:t xml:space="preserve">penalty </w:t>
      </w:r>
      <w:r w:rsidRPr="00651C21">
        <w:rPr>
          <w:rFonts w:ascii="Arial" w:hAnsi="Arial" w:cs="Arial"/>
        </w:rPr>
        <w:lastRenderedPageBreak/>
        <w:t>may be imposed on the said firm. Decision of Registrar General, High Court of</w:t>
      </w:r>
      <w:r w:rsidR="00651C21">
        <w:rPr>
          <w:rFonts w:ascii="Arial" w:hAnsi="Arial" w:cs="Arial"/>
        </w:rPr>
        <w:t xml:space="preserve"> </w:t>
      </w:r>
      <w:r w:rsidRPr="00651C21">
        <w:rPr>
          <w:rFonts w:ascii="Arial" w:hAnsi="Arial" w:cs="Arial"/>
        </w:rPr>
        <w:t>Uttarakhand shall be final and binding in such matters.</w:t>
      </w:r>
    </w:p>
    <w:p w:rsidR="00572DE4" w:rsidRDefault="00572DE4">
      <w:pPr>
        <w:widowControl w:val="0"/>
        <w:autoSpaceDE w:val="0"/>
        <w:snapToGrid w:val="0"/>
        <w:spacing w:after="0" w:line="360" w:lineRule="auto"/>
        <w:jc w:val="right"/>
        <w:rPr>
          <w:rFonts w:ascii="Arial" w:hAnsi="Arial" w:cs="Arial"/>
          <w:b/>
          <w:bCs/>
        </w:rPr>
      </w:pPr>
    </w:p>
    <w:p w:rsidR="000E4B24" w:rsidRDefault="000E4B24">
      <w:pPr>
        <w:widowControl w:val="0"/>
        <w:autoSpaceDE w:val="0"/>
        <w:snapToGrid w:val="0"/>
        <w:spacing w:after="0" w:line="360" w:lineRule="auto"/>
        <w:jc w:val="right"/>
        <w:rPr>
          <w:rFonts w:ascii="Arial" w:hAnsi="Arial" w:cs="Arial"/>
          <w:b/>
          <w:bCs/>
        </w:rPr>
      </w:pPr>
    </w:p>
    <w:p w:rsidR="000E4B24" w:rsidRDefault="000E4B24">
      <w:pPr>
        <w:widowControl w:val="0"/>
        <w:autoSpaceDE w:val="0"/>
        <w:snapToGrid w:val="0"/>
        <w:spacing w:after="0" w:line="360" w:lineRule="auto"/>
        <w:jc w:val="right"/>
        <w:rPr>
          <w:rFonts w:ascii="Arial" w:hAnsi="Arial" w:cs="Arial"/>
          <w:b/>
          <w:bCs/>
        </w:rPr>
      </w:pPr>
      <w:r>
        <w:rPr>
          <w:rFonts w:ascii="Arial" w:hAnsi="Arial" w:cs="Arial"/>
          <w:b/>
          <w:bCs/>
        </w:rPr>
        <w:t>Sd/-</w:t>
      </w:r>
    </w:p>
    <w:p w:rsidR="00572DE4" w:rsidRDefault="00572DE4">
      <w:pPr>
        <w:widowControl w:val="0"/>
        <w:autoSpaceDE w:val="0"/>
        <w:snapToGrid w:val="0"/>
        <w:spacing w:after="0" w:line="360" w:lineRule="auto"/>
        <w:jc w:val="right"/>
      </w:pPr>
      <w:r>
        <w:rPr>
          <w:rFonts w:ascii="Arial" w:hAnsi="Arial" w:cs="Arial"/>
          <w:b/>
          <w:bCs/>
        </w:rPr>
        <w:t>Registrar General</w:t>
      </w:r>
    </w:p>
    <w:p w:rsidR="00572DE4" w:rsidRDefault="00572DE4">
      <w:pPr>
        <w:pageBreakBefore/>
        <w:widowControl w:val="0"/>
        <w:autoSpaceDE w:val="0"/>
        <w:snapToGrid w:val="0"/>
        <w:spacing w:after="0" w:line="360" w:lineRule="auto"/>
        <w:jc w:val="center"/>
      </w:pPr>
      <w:r>
        <w:rPr>
          <w:rFonts w:ascii="Arial" w:hAnsi="Arial" w:cs="Arial"/>
          <w:b/>
          <w:u w:val="single"/>
        </w:rPr>
        <w:lastRenderedPageBreak/>
        <w:t>Annexure ‘A’</w:t>
      </w:r>
    </w:p>
    <w:p w:rsidR="00572DE4" w:rsidRDefault="00572DE4">
      <w:pPr>
        <w:widowControl w:val="0"/>
        <w:autoSpaceDE w:val="0"/>
        <w:snapToGrid w:val="0"/>
        <w:spacing w:after="0" w:line="360" w:lineRule="auto"/>
        <w:jc w:val="center"/>
        <w:rPr>
          <w:rFonts w:ascii="Arial" w:hAnsi="Arial" w:cs="Arial"/>
          <w:b/>
          <w:u w:val="single"/>
        </w:rPr>
      </w:pPr>
    </w:p>
    <w:tbl>
      <w:tblPr>
        <w:tblW w:w="9646" w:type="dxa"/>
        <w:tblInd w:w="-45" w:type="dxa"/>
        <w:tblLayout w:type="fixed"/>
        <w:tblCellMar>
          <w:left w:w="98" w:type="dxa"/>
        </w:tblCellMar>
        <w:tblLook w:val="0000"/>
      </w:tblPr>
      <w:tblGrid>
        <w:gridCol w:w="811"/>
        <w:gridCol w:w="6317"/>
        <w:gridCol w:w="953"/>
        <w:gridCol w:w="1565"/>
      </w:tblGrid>
      <w:tr w:rsidR="00572DE4" w:rsidTr="00275AB3">
        <w:trPr>
          <w:trHeight w:val="170"/>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spacing w:line="360" w:lineRule="auto"/>
              <w:jc w:val="center"/>
            </w:pPr>
            <w:r>
              <w:rPr>
                <w:rFonts w:ascii="Arial" w:hAnsi="Arial" w:cs="Arial"/>
                <w:b/>
                <w:bCs/>
                <w:color w:val="auto"/>
                <w:sz w:val="20"/>
                <w:szCs w:val="20"/>
                <w:u w:val="single"/>
              </w:rPr>
              <w:t>SNo.</w:t>
            </w:r>
          </w:p>
        </w:tc>
        <w:tc>
          <w:tcPr>
            <w:tcW w:w="6317"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spacing w:line="360" w:lineRule="auto"/>
              <w:jc w:val="center"/>
            </w:pPr>
            <w:r>
              <w:rPr>
                <w:rFonts w:ascii="Arial" w:hAnsi="Arial" w:cs="Arial"/>
                <w:b/>
                <w:bCs/>
                <w:color w:val="auto"/>
                <w:sz w:val="20"/>
                <w:szCs w:val="20"/>
                <w:u w:val="single"/>
              </w:rPr>
              <w:t>Particulars</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572DE4" w:rsidRDefault="00572DE4">
            <w:pPr>
              <w:pStyle w:val="Default"/>
              <w:spacing w:line="360" w:lineRule="auto"/>
              <w:jc w:val="center"/>
            </w:pPr>
            <w:r>
              <w:rPr>
                <w:rFonts w:ascii="Arial" w:hAnsi="Arial" w:cs="Arial"/>
                <w:b/>
                <w:bCs/>
                <w:color w:val="auto"/>
                <w:sz w:val="20"/>
                <w:szCs w:val="20"/>
                <w:u w:val="single"/>
              </w:rPr>
              <w:t>To be filled by the bidder</w:t>
            </w:r>
          </w:p>
        </w:tc>
      </w:tr>
      <w:tr w:rsidR="00572DE4" w:rsidTr="00275AB3">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u w:val="single"/>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pPr>
              <w:pStyle w:val="Default"/>
              <w:spacing w:line="360" w:lineRule="auto"/>
              <w:jc w:val="both"/>
            </w:pPr>
            <w:r>
              <w:rPr>
                <w:rFonts w:ascii="Arial" w:hAnsi="Arial" w:cs="Arial"/>
                <w:color w:val="auto"/>
                <w:sz w:val="20"/>
                <w:szCs w:val="20"/>
              </w:rPr>
              <w:t xml:space="preserve">Name of the Agency </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rsidP="00FD025C">
            <w:pPr>
              <w:pStyle w:val="Default"/>
              <w:spacing w:line="360" w:lineRule="auto"/>
              <w:jc w:val="both"/>
            </w:pPr>
            <w:r>
              <w:rPr>
                <w:rFonts w:ascii="Arial" w:hAnsi="Arial" w:cs="Arial"/>
                <w:color w:val="auto"/>
                <w:sz w:val="20"/>
                <w:szCs w:val="20"/>
              </w:rPr>
              <w:t xml:space="preserve">Whether Demand draft of Rs. </w:t>
            </w:r>
            <w:r w:rsidR="00FD025C">
              <w:rPr>
                <w:rFonts w:ascii="Arial" w:hAnsi="Arial" w:cs="Arial"/>
                <w:color w:val="auto"/>
                <w:sz w:val="20"/>
                <w:szCs w:val="20"/>
              </w:rPr>
              <w:t>2</w:t>
            </w:r>
            <w:r>
              <w:rPr>
                <w:rFonts w:ascii="Arial" w:hAnsi="Arial" w:cs="Arial"/>
                <w:color w:val="auto"/>
                <w:sz w:val="20"/>
                <w:szCs w:val="20"/>
              </w:rPr>
              <w:t>,</w:t>
            </w:r>
            <w:r w:rsidR="00FD025C">
              <w:rPr>
                <w:rFonts w:ascii="Arial" w:hAnsi="Arial" w:cs="Arial"/>
                <w:color w:val="auto"/>
                <w:sz w:val="20"/>
                <w:szCs w:val="20"/>
              </w:rPr>
              <w:t>360</w:t>
            </w:r>
            <w:r>
              <w:rPr>
                <w:rFonts w:ascii="Arial" w:hAnsi="Arial" w:cs="Arial"/>
                <w:color w:val="auto"/>
                <w:sz w:val="20"/>
                <w:szCs w:val="20"/>
              </w:rPr>
              <w:t>/- (non refundable) payable in the name of Registrar General, High Court of Uttarakhand, Nainital is attached along-with the tender as tender fee.</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A02E17" w:rsidTr="00A02E17">
        <w:trPr>
          <w:cantSplit/>
          <w:trHeight w:val="115"/>
        </w:trPr>
        <w:tc>
          <w:tcPr>
            <w:tcW w:w="811" w:type="dxa"/>
            <w:tcBorders>
              <w:top w:val="single" w:sz="4" w:space="0" w:color="000080"/>
              <w:left w:val="single" w:sz="4" w:space="0" w:color="000080"/>
              <w:bottom w:val="single" w:sz="4" w:space="0" w:color="000080"/>
            </w:tcBorders>
            <w:shd w:val="clear" w:color="auto" w:fill="FFFFFF"/>
            <w:vAlign w:val="center"/>
          </w:tcPr>
          <w:p w:rsidR="00A02E17" w:rsidRDefault="00A02E17">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tcBorders>
            <w:shd w:val="clear" w:color="auto" w:fill="FFFFFF"/>
          </w:tcPr>
          <w:p w:rsidR="00A02E17" w:rsidRDefault="00A02E17" w:rsidP="000C3FB4">
            <w:pPr>
              <w:pStyle w:val="Default"/>
              <w:spacing w:line="360" w:lineRule="auto"/>
              <w:jc w:val="both"/>
            </w:pPr>
            <w:r>
              <w:rPr>
                <w:rFonts w:ascii="Arial" w:hAnsi="Arial" w:cs="Arial"/>
                <w:color w:val="auto"/>
                <w:sz w:val="20"/>
                <w:szCs w:val="20"/>
              </w:rPr>
              <w:t xml:space="preserve">EMD Declaration form </w:t>
            </w:r>
          </w:p>
        </w:tc>
        <w:tc>
          <w:tcPr>
            <w:tcW w:w="2518" w:type="dxa"/>
            <w:gridSpan w:val="2"/>
            <w:tcBorders>
              <w:top w:val="single" w:sz="4" w:space="0" w:color="000080"/>
              <w:left w:val="single" w:sz="4" w:space="0" w:color="000080"/>
              <w:right w:val="single" w:sz="4" w:space="0" w:color="000080"/>
            </w:tcBorders>
            <w:shd w:val="clear" w:color="auto" w:fill="FFFFFF"/>
          </w:tcPr>
          <w:p w:rsidR="00A02E17" w:rsidRDefault="00A02E17">
            <w:pPr>
              <w:pStyle w:val="Default"/>
              <w:snapToGrid w:val="0"/>
              <w:spacing w:line="360" w:lineRule="auto"/>
              <w:rPr>
                <w:rFonts w:ascii="Arial" w:hAnsi="Arial" w:cs="Arial"/>
                <w:color w:val="auto"/>
                <w:sz w:val="20"/>
                <w:szCs w:val="20"/>
              </w:rPr>
            </w:pPr>
          </w:p>
        </w:tc>
      </w:tr>
      <w:tr w:rsidR="00572DE4" w:rsidTr="00275AB3">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pPr>
              <w:pStyle w:val="Default"/>
              <w:spacing w:line="360" w:lineRule="auto"/>
              <w:jc w:val="both"/>
            </w:pPr>
            <w:r>
              <w:rPr>
                <w:rFonts w:ascii="Arial" w:hAnsi="Arial" w:cs="Arial"/>
                <w:color w:val="auto"/>
                <w:sz w:val="20"/>
                <w:szCs w:val="20"/>
              </w:rPr>
              <w:t>Date of establishment of the firm</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trHeight w:val="665"/>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pPr>
              <w:pStyle w:val="Default"/>
              <w:spacing w:line="360" w:lineRule="auto"/>
              <w:jc w:val="both"/>
            </w:pPr>
            <w:r>
              <w:rPr>
                <w:rFonts w:ascii="Arial" w:hAnsi="Arial" w:cs="Arial"/>
                <w:color w:val="auto"/>
                <w:sz w:val="20"/>
                <w:szCs w:val="20"/>
              </w:rPr>
              <w:t xml:space="preserve">Office address of the firm with office telephone number, fax number and mobile number and name of the contact person </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cantSplit/>
          <w:trHeight w:val="566"/>
        </w:trPr>
        <w:tc>
          <w:tcPr>
            <w:tcW w:w="811" w:type="dxa"/>
            <w:vMerge w:val="restart"/>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vMerge w:val="restart"/>
            <w:tcBorders>
              <w:top w:val="single" w:sz="4" w:space="0" w:color="000080"/>
              <w:left w:val="single" w:sz="4" w:space="0" w:color="000080"/>
              <w:bottom w:val="single" w:sz="4" w:space="0" w:color="000080"/>
            </w:tcBorders>
            <w:shd w:val="clear" w:color="auto" w:fill="FFFFFF"/>
          </w:tcPr>
          <w:p w:rsidR="00AE0B88" w:rsidRDefault="00572DE4" w:rsidP="00AE0B88">
            <w:pPr>
              <w:spacing w:after="0" w:line="360" w:lineRule="auto"/>
              <w:jc w:val="both"/>
              <w:rPr>
                <w:rFonts w:ascii="Arial" w:eastAsia="Droid Sans Fallback" w:hAnsi="Arial" w:cs="Arial"/>
                <w:sz w:val="20"/>
                <w:szCs w:val="20"/>
                <w:lang w:bidi="hi-IN"/>
              </w:rPr>
            </w:pPr>
            <w:r>
              <w:rPr>
                <w:rFonts w:ascii="Arial" w:eastAsia="Droid Sans Fallback" w:hAnsi="Arial" w:cs="Arial"/>
                <w:sz w:val="20"/>
                <w:szCs w:val="20"/>
                <w:lang w:bidi="hi-IN"/>
              </w:rPr>
              <w:t>The bidder(s) must</w:t>
            </w:r>
            <w:r w:rsidR="00A02E17">
              <w:rPr>
                <w:rFonts w:ascii="Arial" w:eastAsia="Droid Sans Fallback" w:hAnsi="Arial" w:cs="Arial"/>
                <w:sz w:val="20"/>
                <w:szCs w:val="20"/>
                <w:lang w:bidi="hi-IN"/>
              </w:rPr>
              <w:t xml:space="preserve"> have turnover of at least </w:t>
            </w:r>
            <w:r w:rsidR="009D673B">
              <w:rPr>
                <w:rFonts w:ascii="Arial" w:eastAsia="Droid Sans Fallback" w:hAnsi="Arial" w:cs="Arial"/>
                <w:sz w:val="20"/>
                <w:szCs w:val="20"/>
                <w:lang w:bidi="hi-IN"/>
              </w:rPr>
              <w:t>Rs. 50 lakh</w:t>
            </w:r>
            <w:r>
              <w:rPr>
                <w:rFonts w:ascii="Arial" w:eastAsia="Droid Sans Fallback" w:hAnsi="Arial" w:cs="Arial"/>
                <w:sz w:val="20"/>
                <w:szCs w:val="20"/>
                <w:lang w:bidi="hi-IN"/>
              </w:rPr>
              <w:t xml:space="preserve"> in each of the last three financial years</w:t>
            </w:r>
            <w:r w:rsidR="00AE0B88">
              <w:rPr>
                <w:rFonts w:ascii="Arial" w:eastAsia="Droid Sans Fallback" w:hAnsi="Arial" w:cs="Arial"/>
                <w:sz w:val="20"/>
                <w:szCs w:val="20"/>
                <w:lang w:bidi="hi-IN"/>
              </w:rPr>
              <w:t>.</w:t>
            </w:r>
          </w:p>
          <w:p w:rsidR="00572DE4" w:rsidRDefault="00572DE4" w:rsidP="00AE0B88">
            <w:pPr>
              <w:spacing w:after="0" w:line="360" w:lineRule="auto"/>
              <w:jc w:val="both"/>
            </w:pPr>
            <w:r>
              <w:rPr>
                <w:rFonts w:ascii="Arial" w:hAnsi="Arial" w:cs="Arial"/>
                <w:sz w:val="20"/>
                <w:szCs w:val="20"/>
              </w:rPr>
              <w:t>(attach relevant documents)</w:t>
            </w:r>
          </w:p>
        </w:tc>
        <w:tc>
          <w:tcPr>
            <w:tcW w:w="953" w:type="dxa"/>
            <w:tcBorders>
              <w:top w:val="single" w:sz="4" w:space="0" w:color="000080"/>
              <w:left w:val="single" w:sz="4" w:space="0" w:color="000080"/>
              <w:bottom w:val="single" w:sz="4" w:space="0" w:color="000080"/>
            </w:tcBorders>
            <w:shd w:val="clear" w:color="auto" w:fill="FFFFFF"/>
            <w:vAlign w:val="bottom"/>
          </w:tcPr>
          <w:p w:rsidR="00572DE4" w:rsidRPr="00275AB3" w:rsidRDefault="00AE0B88" w:rsidP="00AE0B88">
            <w:pPr>
              <w:pStyle w:val="Default"/>
              <w:spacing w:line="360" w:lineRule="auto"/>
              <w:rPr>
                <w:sz w:val="20"/>
                <w:szCs w:val="20"/>
              </w:rPr>
            </w:pPr>
            <w:r w:rsidRPr="00275AB3">
              <w:rPr>
                <w:sz w:val="20"/>
                <w:szCs w:val="20"/>
              </w:rPr>
              <w:t>FY…..</w:t>
            </w:r>
          </w:p>
        </w:tc>
        <w:tc>
          <w:tcPr>
            <w:tcW w:w="1565"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572DE4" w:rsidRDefault="00275AB3">
            <w:pPr>
              <w:pStyle w:val="Default"/>
              <w:spacing w:line="360" w:lineRule="auto"/>
            </w:pPr>
            <w:r>
              <w:rPr>
                <w:rFonts w:ascii="Arial" w:hAnsi="Arial" w:cs="Arial"/>
                <w:color w:val="auto"/>
                <w:sz w:val="20"/>
                <w:szCs w:val="20"/>
              </w:rPr>
              <w:t xml:space="preserve">Rs. </w:t>
            </w:r>
            <w:r w:rsidR="00572DE4">
              <w:rPr>
                <w:rFonts w:ascii="Arial" w:hAnsi="Arial" w:cs="Arial"/>
                <w:color w:val="auto"/>
                <w:sz w:val="20"/>
                <w:szCs w:val="20"/>
              </w:rPr>
              <w:t>………….</w:t>
            </w:r>
          </w:p>
        </w:tc>
      </w:tr>
      <w:tr w:rsidR="00275AB3" w:rsidTr="00572DE4">
        <w:trPr>
          <w:cantSplit/>
          <w:trHeight w:val="517"/>
        </w:trPr>
        <w:tc>
          <w:tcPr>
            <w:tcW w:w="811" w:type="dxa"/>
            <w:vMerge/>
            <w:tcBorders>
              <w:top w:val="single" w:sz="4" w:space="0" w:color="000080"/>
              <w:left w:val="single" w:sz="4" w:space="0" w:color="000080"/>
              <w:bottom w:val="single" w:sz="4" w:space="0" w:color="000080"/>
            </w:tcBorders>
            <w:shd w:val="clear" w:color="auto" w:fill="FFFFFF"/>
            <w:vAlign w:val="center"/>
          </w:tcPr>
          <w:p w:rsidR="00275AB3" w:rsidRDefault="00275AB3" w:rsidP="00275AB3">
            <w:pPr>
              <w:pStyle w:val="Default"/>
              <w:snapToGrid w:val="0"/>
              <w:spacing w:line="360" w:lineRule="auto"/>
              <w:ind w:left="360"/>
              <w:jc w:val="center"/>
              <w:rPr>
                <w:rFonts w:ascii="Arial" w:hAnsi="Arial" w:cs="Arial"/>
                <w:b/>
                <w:bCs/>
                <w:color w:val="auto"/>
                <w:sz w:val="20"/>
                <w:szCs w:val="20"/>
              </w:rPr>
            </w:pPr>
          </w:p>
        </w:tc>
        <w:tc>
          <w:tcPr>
            <w:tcW w:w="6317" w:type="dxa"/>
            <w:vMerge/>
            <w:tcBorders>
              <w:top w:val="single" w:sz="4" w:space="0" w:color="000080"/>
              <w:left w:val="single" w:sz="4" w:space="0" w:color="000080"/>
              <w:bottom w:val="single" w:sz="4" w:space="0" w:color="000080"/>
            </w:tcBorders>
            <w:shd w:val="clear" w:color="auto" w:fill="FFFFFF"/>
          </w:tcPr>
          <w:p w:rsidR="00275AB3" w:rsidRDefault="00275AB3" w:rsidP="00275AB3">
            <w:pPr>
              <w:pStyle w:val="Default"/>
              <w:snapToGrid w:val="0"/>
              <w:spacing w:line="360" w:lineRule="auto"/>
              <w:jc w:val="both"/>
              <w:rPr>
                <w:rFonts w:ascii="Arial" w:hAnsi="Arial" w:cs="Arial"/>
                <w:b/>
                <w:bCs/>
                <w:color w:val="auto"/>
                <w:sz w:val="20"/>
                <w:szCs w:val="20"/>
              </w:rPr>
            </w:pPr>
          </w:p>
        </w:tc>
        <w:tc>
          <w:tcPr>
            <w:tcW w:w="953" w:type="dxa"/>
            <w:tcBorders>
              <w:top w:val="single" w:sz="4" w:space="0" w:color="000080"/>
              <w:left w:val="single" w:sz="4" w:space="0" w:color="000080"/>
              <w:bottom w:val="single" w:sz="4" w:space="0" w:color="000080"/>
            </w:tcBorders>
            <w:shd w:val="clear" w:color="auto" w:fill="FFFFFF"/>
            <w:vAlign w:val="bottom"/>
          </w:tcPr>
          <w:p w:rsidR="00275AB3" w:rsidRPr="00275AB3" w:rsidRDefault="00275AB3" w:rsidP="00275AB3">
            <w:pPr>
              <w:pStyle w:val="Default"/>
              <w:spacing w:line="360" w:lineRule="auto"/>
              <w:rPr>
                <w:sz w:val="20"/>
                <w:szCs w:val="20"/>
              </w:rPr>
            </w:pPr>
            <w:r w:rsidRPr="00275AB3">
              <w:rPr>
                <w:sz w:val="20"/>
                <w:szCs w:val="20"/>
              </w:rPr>
              <w:t>FY…..</w:t>
            </w:r>
          </w:p>
        </w:tc>
        <w:tc>
          <w:tcPr>
            <w:tcW w:w="1565" w:type="dxa"/>
            <w:tcBorders>
              <w:top w:val="single" w:sz="4" w:space="0" w:color="000080"/>
              <w:left w:val="single" w:sz="4" w:space="0" w:color="000080"/>
              <w:bottom w:val="single" w:sz="4" w:space="0" w:color="000080"/>
              <w:right w:val="single" w:sz="4" w:space="0" w:color="000080"/>
            </w:tcBorders>
            <w:shd w:val="clear" w:color="auto" w:fill="FFFFFF"/>
          </w:tcPr>
          <w:p w:rsidR="00275AB3" w:rsidRDefault="00275AB3" w:rsidP="00275AB3">
            <w:r w:rsidRPr="0094659A">
              <w:rPr>
                <w:rFonts w:ascii="Arial" w:hAnsi="Arial" w:cs="Arial"/>
                <w:sz w:val="20"/>
                <w:szCs w:val="20"/>
              </w:rPr>
              <w:t>Rs. ………….</w:t>
            </w:r>
          </w:p>
        </w:tc>
      </w:tr>
      <w:tr w:rsidR="00275AB3" w:rsidTr="00572DE4">
        <w:trPr>
          <w:cantSplit/>
          <w:trHeight w:val="56"/>
        </w:trPr>
        <w:tc>
          <w:tcPr>
            <w:tcW w:w="811" w:type="dxa"/>
            <w:vMerge/>
            <w:tcBorders>
              <w:top w:val="single" w:sz="4" w:space="0" w:color="000080"/>
              <w:left w:val="single" w:sz="4" w:space="0" w:color="000080"/>
              <w:bottom w:val="single" w:sz="4" w:space="0" w:color="000080"/>
            </w:tcBorders>
            <w:shd w:val="clear" w:color="auto" w:fill="FFFFFF"/>
            <w:vAlign w:val="center"/>
          </w:tcPr>
          <w:p w:rsidR="00275AB3" w:rsidRDefault="00275AB3" w:rsidP="00275AB3">
            <w:pPr>
              <w:pStyle w:val="Default"/>
              <w:snapToGrid w:val="0"/>
              <w:spacing w:line="360" w:lineRule="auto"/>
              <w:ind w:left="360"/>
              <w:jc w:val="center"/>
              <w:rPr>
                <w:rFonts w:ascii="Arial" w:hAnsi="Arial" w:cs="Arial"/>
                <w:b/>
                <w:bCs/>
                <w:color w:val="auto"/>
                <w:sz w:val="20"/>
                <w:szCs w:val="20"/>
              </w:rPr>
            </w:pPr>
          </w:p>
        </w:tc>
        <w:tc>
          <w:tcPr>
            <w:tcW w:w="6317" w:type="dxa"/>
            <w:vMerge/>
            <w:tcBorders>
              <w:top w:val="single" w:sz="4" w:space="0" w:color="000080"/>
              <w:left w:val="single" w:sz="4" w:space="0" w:color="000080"/>
              <w:bottom w:val="single" w:sz="4" w:space="0" w:color="000080"/>
            </w:tcBorders>
            <w:shd w:val="clear" w:color="auto" w:fill="FFFFFF"/>
          </w:tcPr>
          <w:p w:rsidR="00275AB3" w:rsidRDefault="00275AB3" w:rsidP="00275AB3">
            <w:pPr>
              <w:pStyle w:val="Default"/>
              <w:snapToGrid w:val="0"/>
              <w:spacing w:line="360" w:lineRule="auto"/>
              <w:jc w:val="both"/>
              <w:rPr>
                <w:rFonts w:ascii="Arial" w:hAnsi="Arial" w:cs="Arial"/>
                <w:b/>
                <w:bCs/>
                <w:color w:val="auto"/>
                <w:sz w:val="20"/>
                <w:szCs w:val="20"/>
              </w:rPr>
            </w:pPr>
          </w:p>
        </w:tc>
        <w:tc>
          <w:tcPr>
            <w:tcW w:w="953" w:type="dxa"/>
            <w:tcBorders>
              <w:top w:val="single" w:sz="4" w:space="0" w:color="000080"/>
              <w:left w:val="single" w:sz="4" w:space="0" w:color="000080"/>
              <w:bottom w:val="single" w:sz="4" w:space="0" w:color="000080"/>
            </w:tcBorders>
            <w:shd w:val="clear" w:color="auto" w:fill="FFFFFF"/>
            <w:vAlign w:val="bottom"/>
          </w:tcPr>
          <w:p w:rsidR="00275AB3" w:rsidRPr="00275AB3" w:rsidRDefault="00275AB3" w:rsidP="00275AB3">
            <w:pPr>
              <w:pStyle w:val="Default"/>
              <w:spacing w:line="360" w:lineRule="auto"/>
              <w:rPr>
                <w:sz w:val="20"/>
                <w:szCs w:val="20"/>
              </w:rPr>
            </w:pPr>
            <w:r w:rsidRPr="00275AB3">
              <w:rPr>
                <w:sz w:val="20"/>
                <w:szCs w:val="20"/>
              </w:rPr>
              <w:t>FY…..</w:t>
            </w:r>
          </w:p>
        </w:tc>
        <w:tc>
          <w:tcPr>
            <w:tcW w:w="1565" w:type="dxa"/>
            <w:tcBorders>
              <w:top w:val="single" w:sz="4" w:space="0" w:color="000080"/>
              <w:left w:val="single" w:sz="4" w:space="0" w:color="000080"/>
              <w:bottom w:val="single" w:sz="4" w:space="0" w:color="000080"/>
              <w:right w:val="single" w:sz="4" w:space="0" w:color="000080"/>
            </w:tcBorders>
            <w:shd w:val="clear" w:color="auto" w:fill="FFFFFF"/>
          </w:tcPr>
          <w:p w:rsidR="00275AB3" w:rsidRDefault="00275AB3" w:rsidP="00275AB3">
            <w:r w:rsidRPr="0094659A">
              <w:rPr>
                <w:rFonts w:ascii="Arial" w:hAnsi="Arial" w:cs="Arial"/>
                <w:sz w:val="20"/>
                <w:szCs w:val="20"/>
              </w:rPr>
              <w:t>Rs. ………….</w:t>
            </w:r>
          </w:p>
        </w:tc>
      </w:tr>
      <w:tr w:rsidR="00572DE4" w:rsidTr="00275AB3">
        <w:trPr>
          <w:trHeight w:val="503"/>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pPr>
              <w:pStyle w:val="Default"/>
              <w:spacing w:line="360" w:lineRule="auto"/>
              <w:jc w:val="both"/>
            </w:pPr>
            <w:r>
              <w:rPr>
                <w:rFonts w:ascii="Arial" w:hAnsi="Arial" w:cs="Arial"/>
                <w:color w:val="auto"/>
                <w:sz w:val="20"/>
                <w:szCs w:val="20"/>
              </w:rPr>
              <w:t>Registration with concerned Government Authorities. (copy to be enclosed).</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trHeight w:val="265"/>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spacing w:line="360" w:lineRule="auto"/>
              <w:jc w:val="both"/>
            </w:pPr>
            <w:r>
              <w:rPr>
                <w:rFonts w:ascii="Arial" w:hAnsi="Arial" w:cs="Arial"/>
                <w:color w:val="auto"/>
                <w:sz w:val="20"/>
                <w:szCs w:val="20"/>
              </w:rPr>
              <w:t xml:space="preserve">PAN ( copy to be enclosed) </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trHeight w:val="224"/>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pPr>
              <w:pStyle w:val="Default"/>
              <w:spacing w:line="360" w:lineRule="auto"/>
              <w:jc w:val="both"/>
            </w:pPr>
            <w:r>
              <w:rPr>
                <w:rFonts w:ascii="Arial" w:hAnsi="Arial" w:cs="Arial"/>
                <w:color w:val="auto"/>
                <w:sz w:val="20"/>
                <w:szCs w:val="20"/>
              </w:rPr>
              <w:t xml:space="preserve">Tax Registration Number (copy to be enclosed). </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pPr>
              <w:widowControl w:val="0"/>
              <w:autoSpaceDE w:val="0"/>
              <w:snapToGrid w:val="0"/>
              <w:spacing w:line="360" w:lineRule="auto"/>
              <w:jc w:val="both"/>
            </w:pPr>
            <w:r>
              <w:rPr>
                <w:rFonts w:ascii="Arial" w:hAnsi="Arial" w:cs="Arial"/>
                <w:sz w:val="20"/>
                <w:szCs w:val="20"/>
              </w:rPr>
              <w:t>The bidder(s) should be an OEM/Company/Distributor having experience of minimum 5 years in India. (</w:t>
            </w:r>
            <w:r w:rsidR="0006458C">
              <w:rPr>
                <w:rFonts w:ascii="Arial" w:hAnsi="Arial" w:cs="Arial"/>
                <w:sz w:val="20"/>
                <w:szCs w:val="20"/>
              </w:rPr>
              <w:t>Copy</w:t>
            </w:r>
            <w:r>
              <w:rPr>
                <w:rFonts w:ascii="Arial" w:hAnsi="Arial" w:cs="Arial"/>
                <w:sz w:val="20"/>
                <w:szCs w:val="20"/>
              </w:rPr>
              <w:t xml:space="preserve"> to be enclosed).</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trHeight w:val="47"/>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pPr>
              <w:tabs>
                <w:tab w:val="left" w:pos="3615"/>
              </w:tabs>
              <w:spacing w:line="360" w:lineRule="auto"/>
              <w:jc w:val="both"/>
            </w:pPr>
            <w:r>
              <w:rPr>
                <w:rFonts w:ascii="Arial" w:hAnsi="Arial" w:cs="Arial"/>
                <w:sz w:val="20"/>
                <w:szCs w:val="20"/>
              </w:rPr>
              <w:t>The bidder(s) must have direct authorization from major OEMs for selling and supporting components offered. Bidder needs to furnish the authorization letter from Original Equipment Manufacturer in case of authorized partner/ representative/ system integrator. (</w:t>
            </w:r>
            <w:r w:rsidR="00301F5A">
              <w:rPr>
                <w:rFonts w:ascii="Arial" w:hAnsi="Arial" w:cs="Arial"/>
                <w:sz w:val="20"/>
                <w:szCs w:val="20"/>
              </w:rPr>
              <w:t>Copy</w:t>
            </w:r>
            <w:r>
              <w:rPr>
                <w:rFonts w:ascii="Arial" w:hAnsi="Arial" w:cs="Arial"/>
                <w:sz w:val="20"/>
                <w:szCs w:val="20"/>
              </w:rPr>
              <w:t xml:space="preserve"> to be enclosed).</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pPr>
              <w:widowControl w:val="0"/>
              <w:autoSpaceDE w:val="0"/>
              <w:snapToGrid w:val="0"/>
              <w:spacing w:line="360" w:lineRule="auto"/>
              <w:jc w:val="both"/>
            </w:pPr>
            <w:r>
              <w:rPr>
                <w:rFonts w:ascii="Arial" w:hAnsi="Arial" w:cs="Arial"/>
                <w:sz w:val="20"/>
                <w:szCs w:val="20"/>
              </w:rPr>
              <w:t>The bidder(s) should have certification (optional) from an accredited and internationally reputed firms for ISO 9001:2008 (higher or equivalent). (copy to be enclosed).</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rsidP="008A00E6">
            <w:pPr>
              <w:widowControl w:val="0"/>
              <w:autoSpaceDE w:val="0"/>
              <w:snapToGrid w:val="0"/>
              <w:spacing w:line="360" w:lineRule="auto"/>
              <w:jc w:val="both"/>
            </w:pPr>
            <w:r w:rsidRPr="00A02E17">
              <w:rPr>
                <w:rFonts w:ascii="Arial" w:hAnsi="Arial" w:cs="Arial"/>
                <w:sz w:val="20"/>
                <w:szCs w:val="20"/>
              </w:rPr>
              <w:t>The Bidder should support centers/logistics for the entir</w:t>
            </w:r>
            <w:r w:rsidR="005502B4">
              <w:rPr>
                <w:rFonts w:ascii="Arial" w:hAnsi="Arial" w:cs="Arial"/>
                <w:sz w:val="20"/>
                <w:szCs w:val="20"/>
              </w:rPr>
              <w:t>e state of Uttarakhand</w:t>
            </w:r>
            <w:r w:rsidR="008A00E6">
              <w:rPr>
                <w:rFonts w:ascii="Arial" w:hAnsi="Arial" w:cs="Arial"/>
                <w:sz w:val="20"/>
                <w:szCs w:val="20"/>
              </w:rPr>
              <w:t>.</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r w:rsidR="00572DE4" w:rsidTr="00275AB3">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572DE4" w:rsidRDefault="00572DE4">
            <w:pPr>
              <w:pStyle w:val="Default"/>
              <w:numPr>
                <w:ilvl w:val="0"/>
                <w:numId w:val="10"/>
              </w:numPr>
              <w:snapToGrid w:val="0"/>
              <w:spacing w:line="360" w:lineRule="auto"/>
              <w:jc w:val="center"/>
              <w:rPr>
                <w:rFonts w:ascii="Arial" w:hAnsi="Arial" w:cs="Arial"/>
                <w:b/>
                <w:bCs/>
                <w:color w:val="auto"/>
                <w:sz w:val="20"/>
                <w:szCs w:val="20"/>
              </w:rPr>
            </w:pPr>
          </w:p>
        </w:tc>
        <w:tc>
          <w:tcPr>
            <w:tcW w:w="6317" w:type="dxa"/>
            <w:tcBorders>
              <w:top w:val="single" w:sz="4" w:space="0" w:color="000080"/>
              <w:left w:val="single" w:sz="4" w:space="0" w:color="000080"/>
              <w:bottom w:val="single" w:sz="4" w:space="0" w:color="000080"/>
            </w:tcBorders>
            <w:shd w:val="clear" w:color="auto" w:fill="FFFFFF"/>
          </w:tcPr>
          <w:p w:rsidR="00572DE4" w:rsidRDefault="00572DE4">
            <w:pPr>
              <w:widowControl w:val="0"/>
              <w:autoSpaceDE w:val="0"/>
              <w:snapToGrid w:val="0"/>
              <w:spacing w:line="360" w:lineRule="auto"/>
              <w:jc w:val="both"/>
            </w:pPr>
            <w:r>
              <w:rPr>
                <w:rFonts w:ascii="Arial" w:hAnsi="Arial" w:cs="Arial"/>
                <w:sz w:val="20"/>
                <w:szCs w:val="20"/>
              </w:rPr>
              <w:t>The bidder(s) has not been blacklisted in the past by any of the State Governments across the country or Government of India or High Courts or Hon’ble the Supreme Court of India. (</w:t>
            </w:r>
            <w:r w:rsidR="00301F5A">
              <w:rPr>
                <w:rFonts w:ascii="Arial" w:hAnsi="Arial" w:cs="Arial"/>
                <w:sz w:val="20"/>
                <w:szCs w:val="20"/>
              </w:rPr>
              <w:t>Copy</w:t>
            </w:r>
            <w:r>
              <w:rPr>
                <w:rFonts w:ascii="Arial" w:hAnsi="Arial" w:cs="Arial"/>
                <w:sz w:val="20"/>
                <w:szCs w:val="20"/>
              </w:rPr>
              <w:t xml:space="preserve"> to be enclosed).</w:t>
            </w:r>
          </w:p>
        </w:tc>
        <w:tc>
          <w:tcPr>
            <w:tcW w:w="2518" w:type="dxa"/>
            <w:gridSpan w:val="2"/>
            <w:tcBorders>
              <w:top w:val="single" w:sz="4" w:space="0" w:color="000080"/>
              <w:left w:val="single" w:sz="4" w:space="0" w:color="000080"/>
              <w:bottom w:val="single" w:sz="4" w:space="0" w:color="000080"/>
              <w:right w:val="single" w:sz="4" w:space="0" w:color="000080"/>
            </w:tcBorders>
            <w:shd w:val="clear" w:color="auto" w:fill="FFFFFF"/>
          </w:tcPr>
          <w:p w:rsidR="00572DE4" w:rsidRDefault="00572DE4">
            <w:pPr>
              <w:pStyle w:val="Default"/>
              <w:snapToGrid w:val="0"/>
              <w:spacing w:line="360" w:lineRule="auto"/>
              <w:rPr>
                <w:rFonts w:ascii="Arial" w:hAnsi="Arial" w:cs="Arial"/>
                <w:color w:val="auto"/>
                <w:sz w:val="20"/>
                <w:szCs w:val="20"/>
              </w:rPr>
            </w:pPr>
          </w:p>
        </w:tc>
      </w:tr>
    </w:tbl>
    <w:p w:rsidR="00572DE4" w:rsidRDefault="00572DE4">
      <w:pPr>
        <w:widowControl w:val="0"/>
        <w:autoSpaceDE w:val="0"/>
        <w:snapToGrid w:val="0"/>
        <w:spacing w:after="0" w:line="360" w:lineRule="auto"/>
        <w:jc w:val="center"/>
        <w:rPr>
          <w:rFonts w:ascii="Arial" w:hAnsi="Arial" w:cs="Arial"/>
        </w:rPr>
      </w:pPr>
    </w:p>
    <w:p w:rsidR="00572DE4" w:rsidRDefault="00572DE4">
      <w:pPr>
        <w:widowControl w:val="0"/>
        <w:autoSpaceDE w:val="0"/>
        <w:snapToGrid w:val="0"/>
        <w:spacing w:after="0" w:line="360" w:lineRule="auto"/>
        <w:jc w:val="both"/>
      </w:pPr>
      <w:r>
        <w:rPr>
          <w:rFonts w:ascii="Arial" w:hAnsi="Arial" w:cs="Arial"/>
          <w:b/>
          <w:bCs/>
          <w:i/>
          <w:iCs/>
          <w:sz w:val="18"/>
          <w:szCs w:val="18"/>
          <w:u w:val="single"/>
        </w:rPr>
        <w:t>Note</w:t>
      </w:r>
      <w:r>
        <w:rPr>
          <w:rFonts w:ascii="Arial" w:hAnsi="Arial" w:cs="Arial"/>
          <w:b/>
          <w:bCs/>
          <w:i/>
          <w:iCs/>
          <w:sz w:val="18"/>
          <w:szCs w:val="18"/>
        </w:rPr>
        <w:t xml:space="preserve">:- In case of any confusion/misinterpretation/typographical mistakes etc. in this tender document, the decision of Registrar General, High Court of Uttarakhand shall be Final and binding. </w:t>
      </w:r>
    </w:p>
    <w:p w:rsidR="000D2E1D" w:rsidRPr="003E1CD2" w:rsidRDefault="00E61D24" w:rsidP="000D2E1D">
      <w:pPr>
        <w:widowControl w:val="0"/>
        <w:autoSpaceDE w:val="0"/>
        <w:snapToGrid w:val="0"/>
        <w:spacing w:after="0" w:line="360" w:lineRule="auto"/>
        <w:jc w:val="center"/>
        <w:rPr>
          <w:rFonts w:ascii="Arial" w:hAnsi="Arial" w:cs="Arial"/>
          <w:b/>
          <w:u w:val="single"/>
        </w:rPr>
      </w:pPr>
      <w:r>
        <w:rPr>
          <w:rFonts w:ascii="Arial" w:hAnsi="Arial" w:cs="Arial"/>
          <w:b/>
          <w:u w:val="single"/>
        </w:rPr>
        <w:br w:type="page"/>
      </w:r>
      <w:r w:rsidR="000D2E1D" w:rsidRPr="003E1CD2">
        <w:rPr>
          <w:rFonts w:ascii="Arial" w:hAnsi="Arial" w:cs="Arial"/>
          <w:b/>
          <w:u w:val="single"/>
        </w:rPr>
        <w:lastRenderedPageBreak/>
        <w:t>Annexure ‘B’</w:t>
      </w:r>
    </w:p>
    <w:p w:rsidR="000D2E1D" w:rsidRPr="003E1CD2" w:rsidRDefault="000D2E1D" w:rsidP="000D2E1D">
      <w:pPr>
        <w:rPr>
          <w:rFonts w:ascii="Arial" w:hAnsi="Arial" w:cs="Arial"/>
          <w:lang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992"/>
        <w:gridCol w:w="567"/>
        <w:gridCol w:w="1134"/>
        <w:gridCol w:w="2126"/>
        <w:gridCol w:w="1985"/>
      </w:tblGrid>
      <w:tr w:rsidR="000D2E1D" w:rsidRPr="00D744F1" w:rsidTr="00061910">
        <w:trPr>
          <w:trHeight w:val="50"/>
        </w:trPr>
        <w:tc>
          <w:tcPr>
            <w:tcW w:w="10031" w:type="dxa"/>
            <w:gridSpan w:val="7"/>
            <w:shd w:val="clear" w:color="auto" w:fill="auto"/>
            <w:hideMark/>
          </w:tcPr>
          <w:p w:rsidR="000D2E1D" w:rsidRPr="00D744F1" w:rsidRDefault="000D2E1D" w:rsidP="00061910">
            <w:pPr>
              <w:suppressAutoHyphens w:val="0"/>
              <w:spacing w:after="0" w:line="276" w:lineRule="auto"/>
              <w:rPr>
                <w:rFonts w:ascii="Arial" w:eastAsia="Times New Roman" w:hAnsi="Arial" w:cs="Arial"/>
                <w:b/>
                <w:bCs/>
                <w:color w:val="000000"/>
                <w:sz w:val="18"/>
                <w:szCs w:val="18"/>
                <w:lang w:eastAsia="en-US" w:bidi="hi-IN"/>
              </w:rPr>
            </w:pPr>
            <w:r w:rsidRPr="00D744F1">
              <w:rPr>
                <w:rFonts w:ascii="Arial" w:eastAsia="Times New Roman" w:hAnsi="Arial" w:cs="Arial"/>
                <w:b/>
                <w:bCs/>
                <w:color w:val="000000"/>
                <w:sz w:val="18"/>
                <w:szCs w:val="18"/>
                <w:lang w:eastAsia="en-US" w:bidi="hi-IN"/>
              </w:rPr>
              <w:t>Tender Inviting Authority:  Registrar General, High Court of Uttarakhand, Nainital</w:t>
            </w:r>
          </w:p>
        </w:tc>
      </w:tr>
      <w:tr w:rsidR="000D2E1D" w:rsidRPr="00D744F1" w:rsidTr="00061910">
        <w:trPr>
          <w:trHeight w:val="91"/>
        </w:trPr>
        <w:tc>
          <w:tcPr>
            <w:tcW w:w="10031" w:type="dxa"/>
            <w:gridSpan w:val="7"/>
            <w:shd w:val="clear" w:color="auto" w:fill="auto"/>
            <w:hideMark/>
          </w:tcPr>
          <w:p w:rsidR="000D2E1D" w:rsidRPr="00D744F1" w:rsidRDefault="000D2E1D" w:rsidP="00C97B3E">
            <w:pPr>
              <w:suppressAutoHyphens w:val="0"/>
              <w:spacing w:after="0" w:line="276" w:lineRule="auto"/>
              <w:rPr>
                <w:rFonts w:ascii="Arial" w:eastAsia="Times New Roman" w:hAnsi="Arial" w:cs="Arial"/>
                <w:b/>
                <w:bCs/>
                <w:color w:val="000000"/>
                <w:sz w:val="18"/>
                <w:szCs w:val="18"/>
                <w:lang w:eastAsia="en-US" w:bidi="hi-IN"/>
              </w:rPr>
            </w:pPr>
            <w:r w:rsidRPr="00D744F1">
              <w:rPr>
                <w:rFonts w:ascii="Arial" w:eastAsia="Times New Roman" w:hAnsi="Arial" w:cs="Arial"/>
                <w:b/>
                <w:bCs/>
                <w:color w:val="000000"/>
                <w:sz w:val="18"/>
                <w:szCs w:val="18"/>
                <w:lang w:eastAsia="en-US" w:bidi="hi-IN"/>
              </w:rPr>
              <w:t xml:space="preserve">Name of Work: </w:t>
            </w:r>
            <w:r w:rsidRPr="00941999">
              <w:rPr>
                <w:rFonts w:ascii="Arial" w:eastAsia="Times New Roman" w:hAnsi="Arial" w:cs="Arial"/>
                <w:b/>
                <w:bCs/>
                <w:color w:val="000000"/>
                <w:sz w:val="18"/>
                <w:szCs w:val="18"/>
                <w:lang w:eastAsia="en-US" w:bidi="hi-IN"/>
              </w:rPr>
              <w:t xml:space="preserve">supply and installation of </w:t>
            </w:r>
            <w:r w:rsidR="00C97B3E">
              <w:rPr>
                <w:rFonts w:ascii="Arial" w:eastAsia="Times New Roman" w:hAnsi="Arial" w:cs="Arial"/>
                <w:b/>
                <w:bCs/>
                <w:color w:val="000000"/>
                <w:sz w:val="18"/>
                <w:szCs w:val="18"/>
                <w:lang w:eastAsia="en-US" w:bidi="hi-IN"/>
              </w:rPr>
              <w:t xml:space="preserve">Scanners </w:t>
            </w:r>
            <w:r w:rsidRPr="00941999">
              <w:rPr>
                <w:rFonts w:ascii="Arial" w:eastAsia="Times New Roman" w:hAnsi="Arial" w:cs="Arial"/>
                <w:b/>
                <w:bCs/>
                <w:color w:val="000000"/>
                <w:sz w:val="18"/>
                <w:szCs w:val="18"/>
                <w:lang w:eastAsia="en-US" w:bidi="hi-IN"/>
              </w:rPr>
              <w:t>under e-Courts (Phase- II) Project</w:t>
            </w:r>
          </w:p>
        </w:tc>
      </w:tr>
      <w:tr w:rsidR="000D2E1D" w:rsidRPr="00D744F1" w:rsidTr="00061910">
        <w:trPr>
          <w:trHeight w:val="150"/>
        </w:trPr>
        <w:tc>
          <w:tcPr>
            <w:tcW w:w="10031" w:type="dxa"/>
            <w:gridSpan w:val="7"/>
            <w:shd w:val="clear" w:color="auto" w:fill="auto"/>
            <w:hideMark/>
          </w:tcPr>
          <w:p w:rsidR="000D2E1D" w:rsidRPr="00D744F1" w:rsidRDefault="00F64E48" w:rsidP="00FF38EC">
            <w:pPr>
              <w:suppressAutoHyphens w:val="0"/>
              <w:spacing w:after="0" w:line="276" w:lineRule="auto"/>
              <w:rPr>
                <w:rFonts w:ascii="Arial" w:eastAsia="Times New Roman" w:hAnsi="Arial" w:cs="Arial"/>
                <w:b/>
                <w:bCs/>
                <w:color w:val="000000"/>
                <w:sz w:val="18"/>
                <w:szCs w:val="18"/>
                <w:lang w:eastAsia="en-US" w:bidi="hi-IN"/>
              </w:rPr>
            </w:pPr>
            <w:r>
              <w:rPr>
                <w:rFonts w:ascii="Arial" w:eastAsia="Times New Roman" w:hAnsi="Arial" w:cs="Arial"/>
                <w:b/>
                <w:bCs/>
                <w:color w:val="000000"/>
                <w:sz w:val="18"/>
                <w:szCs w:val="18"/>
                <w:lang w:eastAsia="en-US" w:bidi="hi-IN"/>
              </w:rPr>
              <w:t>Contract No:  UHC/eCourt</w:t>
            </w:r>
            <w:r w:rsidR="00DF2621">
              <w:rPr>
                <w:rFonts w:ascii="Arial" w:eastAsia="Times New Roman" w:hAnsi="Arial" w:cs="Arial"/>
                <w:b/>
                <w:bCs/>
                <w:color w:val="000000"/>
                <w:sz w:val="18"/>
                <w:szCs w:val="18"/>
                <w:lang w:eastAsia="en-US" w:bidi="hi-IN"/>
              </w:rPr>
              <w:t>/</w:t>
            </w:r>
            <w:r w:rsidR="00FF38EC">
              <w:rPr>
                <w:rFonts w:ascii="Arial" w:eastAsia="Times New Roman" w:hAnsi="Arial" w:cs="Arial"/>
                <w:b/>
                <w:bCs/>
                <w:color w:val="000000"/>
                <w:sz w:val="18"/>
                <w:szCs w:val="18"/>
                <w:lang w:eastAsia="en-US" w:bidi="hi-IN"/>
              </w:rPr>
              <w:t>Scanner</w:t>
            </w:r>
            <w:r>
              <w:rPr>
                <w:rFonts w:ascii="Arial" w:eastAsia="Times New Roman" w:hAnsi="Arial" w:cs="Arial"/>
                <w:b/>
                <w:bCs/>
                <w:color w:val="000000"/>
                <w:sz w:val="18"/>
                <w:szCs w:val="18"/>
                <w:lang w:eastAsia="en-US" w:bidi="hi-IN"/>
              </w:rPr>
              <w:t>/2021</w:t>
            </w:r>
          </w:p>
        </w:tc>
      </w:tr>
      <w:tr w:rsidR="000D2E1D" w:rsidRPr="00D744F1" w:rsidTr="00061910">
        <w:trPr>
          <w:trHeight w:val="82"/>
        </w:trPr>
        <w:tc>
          <w:tcPr>
            <w:tcW w:w="4786" w:type="dxa"/>
            <w:gridSpan w:val="4"/>
            <w:shd w:val="clear" w:color="auto" w:fill="auto"/>
            <w:hideMark/>
          </w:tcPr>
          <w:p w:rsidR="000D2E1D" w:rsidRPr="00941999" w:rsidRDefault="000D2E1D" w:rsidP="00061910">
            <w:pPr>
              <w:suppressAutoHyphens w:val="0"/>
              <w:spacing w:after="0" w:line="276" w:lineRule="auto"/>
              <w:rPr>
                <w:rFonts w:ascii="Arial" w:eastAsia="Times New Roman" w:hAnsi="Arial" w:cs="Arial"/>
                <w:b/>
                <w:bCs/>
                <w:color w:val="000000"/>
                <w:sz w:val="18"/>
                <w:szCs w:val="18"/>
                <w:lang w:eastAsia="en-US" w:bidi="hi-IN"/>
              </w:rPr>
            </w:pPr>
            <w:r w:rsidRPr="00941999">
              <w:rPr>
                <w:rFonts w:ascii="Arial" w:eastAsia="Times New Roman" w:hAnsi="Arial" w:cs="Arial"/>
                <w:b/>
                <w:bCs/>
                <w:color w:val="000000"/>
                <w:sz w:val="18"/>
                <w:szCs w:val="18"/>
                <w:lang w:eastAsia="en-US" w:bidi="hi-IN"/>
              </w:rPr>
              <w:t>Name of the Bidder/ Bidding Firm / Company :</w:t>
            </w:r>
          </w:p>
        </w:tc>
        <w:tc>
          <w:tcPr>
            <w:tcW w:w="5245" w:type="dxa"/>
            <w:gridSpan w:val="3"/>
            <w:shd w:val="clear" w:color="auto" w:fill="auto"/>
            <w:noWrap/>
            <w:hideMark/>
          </w:tcPr>
          <w:p w:rsidR="000D2E1D" w:rsidRPr="00941999" w:rsidRDefault="000D2E1D" w:rsidP="00061910">
            <w:pPr>
              <w:suppressAutoHyphens w:val="0"/>
              <w:spacing w:after="0" w:line="276" w:lineRule="auto"/>
              <w:rPr>
                <w:rFonts w:ascii="Arial" w:eastAsia="Times New Roman" w:hAnsi="Arial" w:cs="Arial"/>
                <w:b/>
                <w:bCs/>
                <w:color w:val="000000"/>
                <w:sz w:val="18"/>
                <w:szCs w:val="18"/>
                <w:lang w:eastAsia="en-US" w:bidi="hi-IN"/>
              </w:rPr>
            </w:pPr>
            <w:r w:rsidRPr="00941999">
              <w:rPr>
                <w:rFonts w:ascii="Arial" w:eastAsia="Times New Roman" w:hAnsi="Arial" w:cs="Arial"/>
                <w:b/>
                <w:bCs/>
                <w:color w:val="000000"/>
                <w:sz w:val="18"/>
                <w:szCs w:val="18"/>
                <w:lang w:eastAsia="en-US" w:bidi="hi-IN"/>
              </w:rPr>
              <w:t> </w:t>
            </w:r>
          </w:p>
        </w:tc>
      </w:tr>
      <w:tr w:rsidR="000D2E1D" w:rsidRPr="00D744F1" w:rsidTr="00061910">
        <w:trPr>
          <w:trHeight w:val="850"/>
        </w:trPr>
        <w:tc>
          <w:tcPr>
            <w:tcW w:w="10031" w:type="dxa"/>
            <w:gridSpan w:val="7"/>
            <w:shd w:val="clear" w:color="auto" w:fill="auto"/>
            <w:hideMark/>
          </w:tcPr>
          <w:p w:rsidR="000D2E1D" w:rsidRPr="00D744F1" w:rsidRDefault="000D2E1D" w:rsidP="00061910">
            <w:pPr>
              <w:suppressAutoHyphens w:val="0"/>
              <w:spacing w:after="0" w:line="276" w:lineRule="auto"/>
              <w:jc w:val="center"/>
              <w:rPr>
                <w:rFonts w:ascii="Arial" w:eastAsia="Times New Roman" w:hAnsi="Arial" w:cs="Arial"/>
                <w:b/>
                <w:bCs/>
                <w:sz w:val="18"/>
                <w:szCs w:val="18"/>
                <w:lang w:eastAsia="en-US" w:bidi="hi-IN"/>
              </w:rPr>
            </w:pPr>
            <w:r w:rsidRPr="00D744F1">
              <w:rPr>
                <w:rFonts w:ascii="Arial" w:eastAsia="Times New Roman" w:hAnsi="Arial" w:cs="Arial"/>
                <w:b/>
                <w:bCs/>
                <w:sz w:val="18"/>
                <w:szCs w:val="18"/>
                <w:u w:val="single"/>
                <w:lang w:eastAsia="en-US" w:bidi="hi-IN"/>
              </w:rPr>
              <w:t xml:space="preserve">PRICE SCHEDULE </w:t>
            </w:r>
            <w:r w:rsidRPr="00D744F1">
              <w:rPr>
                <w:rFonts w:ascii="Arial" w:eastAsia="Times New Roman" w:hAnsi="Arial" w:cs="Arial"/>
                <w:b/>
                <w:bCs/>
                <w:sz w:val="18"/>
                <w:szCs w:val="18"/>
                <w:lang w:eastAsia="en-US" w:bidi="hi-IN"/>
              </w:rPr>
              <w:br/>
            </w:r>
            <w:r w:rsidRPr="00D744F1">
              <w:rPr>
                <w:rFonts w:ascii="Arial" w:eastAsia="Times New Roman" w:hAnsi="Arial" w:cs="Arial"/>
                <w:b/>
                <w:bCs/>
                <w:color w:val="FF0000"/>
                <w:sz w:val="18"/>
                <w:szCs w:val="18"/>
                <w:lang w:eastAsia="en-US" w:bidi="hi-IN"/>
              </w:rPr>
              <w:t>(This BOQ template must not be modified/replaced by the bidder and the same should be uploaded after filling the relevent columns, else the bidder is liable to be rejected for this tender. Bidders are allowed to enter the Bidder Name and Values only )</w:t>
            </w:r>
          </w:p>
        </w:tc>
      </w:tr>
      <w:tr w:rsidR="000D2E1D" w:rsidRPr="00D744F1" w:rsidTr="0095151D">
        <w:trPr>
          <w:trHeight w:val="854"/>
        </w:trPr>
        <w:tc>
          <w:tcPr>
            <w:tcW w:w="534" w:type="dxa"/>
            <w:shd w:val="clear" w:color="auto" w:fill="auto"/>
            <w:hideMark/>
          </w:tcPr>
          <w:p w:rsidR="000D2E1D" w:rsidRPr="00D744F1" w:rsidRDefault="000D2E1D" w:rsidP="00061910">
            <w:pPr>
              <w:suppressAutoHyphens w:val="0"/>
              <w:spacing w:after="0" w:line="276" w:lineRule="auto"/>
              <w:jc w:val="center"/>
              <w:rPr>
                <w:rFonts w:ascii="Arial" w:eastAsia="Times New Roman" w:hAnsi="Arial" w:cs="Arial"/>
                <w:b/>
                <w:bCs/>
                <w:sz w:val="18"/>
                <w:szCs w:val="18"/>
                <w:lang w:eastAsia="en-US" w:bidi="hi-IN"/>
              </w:rPr>
            </w:pPr>
            <w:r w:rsidRPr="00D744F1">
              <w:rPr>
                <w:rFonts w:ascii="Arial" w:eastAsia="Times New Roman" w:hAnsi="Arial" w:cs="Arial"/>
                <w:b/>
                <w:bCs/>
                <w:sz w:val="18"/>
                <w:szCs w:val="18"/>
                <w:lang w:eastAsia="en-US" w:bidi="hi-IN"/>
              </w:rPr>
              <w:t>SN</w:t>
            </w:r>
          </w:p>
        </w:tc>
        <w:tc>
          <w:tcPr>
            <w:tcW w:w="2693" w:type="dxa"/>
            <w:shd w:val="clear" w:color="auto" w:fill="auto"/>
            <w:hideMark/>
          </w:tcPr>
          <w:p w:rsidR="000D2E1D" w:rsidRPr="00D744F1" w:rsidRDefault="000D2E1D" w:rsidP="00061910">
            <w:pPr>
              <w:suppressAutoHyphens w:val="0"/>
              <w:spacing w:after="0" w:line="276" w:lineRule="auto"/>
              <w:jc w:val="center"/>
              <w:rPr>
                <w:rFonts w:ascii="Arial" w:eastAsia="Times New Roman" w:hAnsi="Arial" w:cs="Arial"/>
                <w:b/>
                <w:bCs/>
                <w:sz w:val="18"/>
                <w:szCs w:val="18"/>
                <w:lang w:eastAsia="en-US" w:bidi="hi-IN"/>
              </w:rPr>
            </w:pPr>
            <w:r w:rsidRPr="00D744F1">
              <w:rPr>
                <w:rFonts w:ascii="Arial" w:eastAsia="Times New Roman" w:hAnsi="Arial" w:cs="Arial"/>
                <w:b/>
                <w:bCs/>
                <w:sz w:val="18"/>
                <w:szCs w:val="18"/>
                <w:lang w:eastAsia="en-US" w:bidi="hi-IN"/>
              </w:rPr>
              <w:t>Item Description</w:t>
            </w:r>
          </w:p>
        </w:tc>
        <w:tc>
          <w:tcPr>
            <w:tcW w:w="992" w:type="dxa"/>
            <w:shd w:val="clear" w:color="auto" w:fill="auto"/>
            <w:hideMark/>
          </w:tcPr>
          <w:p w:rsidR="000D2E1D" w:rsidRPr="00D744F1" w:rsidRDefault="000D2E1D" w:rsidP="00061910">
            <w:pPr>
              <w:suppressAutoHyphens w:val="0"/>
              <w:spacing w:after="0" w:line="276" w:lineRule="auto"/>
              <w:jc w:val="center"/>
              <w:rPr>
                <w:rFonts w:ascii="Arial" w:eastAsia="Times New Roman" w:hAnsi="Arial" w:cs="Arial"/>
                <w:b/>
                <w:bCs/>
                <w:sz w:val="18"/>
                <w:szCs w:val="18"/>
                <w:lang w:eastAsia="en-US" w:bidi="hi-IN"/>
              </w:rPr>
            </w:pPr>
            <w:r w:rsidRPr="00D744F1">
              <w:rPr>
                <w:rFonts w:ascii="Arial" w:eastAsia="Times New Roman" w:hAnsi="Arial" w:cs="Arial"/>
                <w:b/>
                <w:bCs/>
                <w:sz w:val="18"/>
                <w:szCs w:val="18"/>
                <w:lang w:eastAsia="en-US" w:bidi="hi-IN"/>
              </w:rPr>
              <w:t>Quantity</w:t>
            </w:r>
          </w:p>
        </w:tc>
        <w:tc>
          <w:tcPr>
            <w:tcW w:w="1701" w:type="dxa"/>
            <w:gridSpan w:val="2"/>
            <w:shd w:val="clear" w:color="auto" w:fill="auto"/>
            <w:hideMark/>
          </w:tcPr>
          <w:p w:rsidR="000D2E1D" w:rsidRPr="00D744F1" w:rsidRDefault="000D2E1D" w:rsidP="00061910">
            <w:pPr>
              <w:suppressAutoHyphens w:val="0"/>
              <w:spacing w:after="0" w:line="276" w:lineRule="auto"/>
              <w:jc w:val="center"/>
              <w:rPr>
                <w:rFonts w:ascii="Arial" w:eastAsia="Times New Roman" w:hAnsi="Arial" w:cs="Arial"/>
                <w:b/>
                <w:bCs/>
                <w:sz w:val="18"/>
                <w:szCs w:val="18"/>
                <w:lang w:eastAsia="en-US" w:bidi="hi-IN"/>
              </w:rPr>
            </w:pPr>
            <w:r w:rsidRPr="00D744F1">
              <w:rPr>
                <w:rFonts w:ascii="Arial" w:eastAsia="Times New Roman" w:hAnsi="Arial" w:cs="Arial"/>
                <w:b/>
                <w:bCs/>
                <w:sz w:val="18"/>
                <w:szCs w:val="18"/>
                <w:lang w:eastAsia="en-US" w:bidi="hi-IN"/>
              </w:rPr>
              <w:t>BASIC RATE</w:t>
            </w:r>
            <w:r w:rsidR="008A309C">
              <w:rPr>
                <w:rFonts w:ascii="Arial" w:eastAsia="Times New Roman" w:hAnsi="Arial" w:cs="Arial"/>
                <w:b/>
                <w:bCs/>
                <w:sz w:val="18"/>
                <w:szCs w:val="18"/>
                <w:lang w:eastAsia="en-US" w:bidi="hi-IN"/>
              </w:rPr>
              <w:t xml:space="preserve"> </w:t>
            </w:r>
            <w:r w:rsidR="008A309C" w:rsidRPr="008A309C">
              <w:rPr>
                <w:rFonts w:ascii="Arial" w:eastAsia="Times New Roman" w:hAnsi="Arial" w:cs="Arial"/>
                <w:b/>
                <w:bCs/>
                <w:sz w:val="14"/>
                <w:szCs w:val="14"/>
                <w:lang w:eastAsia="en-US" w:bidi="hi-IN"/>
              </w:rPr>
              <w:t>(inclusive of all taxes)</w:t>
            </w:r>
            <w:r w:rsidRPr="00D744F1">
              <w:rPr>
                <w:rFonts w:ascii="Arial" w:eastAsia="Times New Roman" w:hAnsi="Arial" w:cs="Arial"/>
                <w:b/>
                <w:bCs/>
                <w:sz w:val="18"/>
                <w:szCs w:val="18"/>
                <w:lang w:eastAsia="en-US" w:bidi="hi-IN"/>
              </w:rPr>
              <w:t xml:space="preserve"> In </w:t>
            </w:r>
            <w:r w:rsidRPr="00D744F1">
              <w:rPr>
                <w:rFonts w:ascii="Arial" w:eastAsia="Times New Roman" w:hAnsi="Arial" w:cs="Arial"/>
                <w:b/>
                <w:bCs/>
                <w:color w:val="FF0000"/>
                <w:sz w:val="18"/>
                <w:szCs w:val="18"/>
                <w:lang w:eastAsia="en-US" w:bidi="hi-IN"/>
              </w:rPr>
              <w:t>Figures</w:t>
            </w:r>
            <w:r w:rsidRPr="00D744F1">
              <w:rPr>
                <w:rFonts w:ascii="Arial" w:eastAsia="Times New Roman" w:hAnsi="Arial" w:cs="Arial"/>
                <w:b/>
                <w:bCs/>
                <w:sz w:val="18"/>
                <w:szCs w:val="18"/>
                <w:lang w:eastAsia="en-US" w:bidi="hi-IN"/>
              </w:rPr>
              <w:t xml:space="preserve"> To be entered by the </w:t>
            </w:r>
            <w:r w:rsidRPr="00D744F1">
              <w:rPr>
                <w:rFonts w:ascii="Arial" w:eastAsia="Times New Roman" w:hAnsi="Arial" w:cs="Arial"/>
                <w:b/>
                <w:bCs/>
                <w:color w:val="FF0000"/>
                <w:sz w:val="18"/>
                <w:szCs w:val="18"/>
                <w:lang w:eastAsia="en-US" w:bidi="hi-IN"/>
              </w:rPr>
              <w:t>Bidder</w:t>
            </w:r>
            <w:r w:rsidRPr="00D744F1">
              <w:rPr>
                <w:rFonts w:ascii="Arial" w:eastAsia="Times New Roman" w:hAnsi="Arial" w:cs="Arial"/>
                <w:b/>
                <w:bCs/>
                <w:sz w:val="18"/>
                <w:szCs w:val="18"/>
                <w:lang w:eastAsia="en-US" w:bidi="hi-IN"/>
              </w:rPr>
              <w:t xml:space="preserve"> </w:t>
            </w:r>
            <w:r w:rsidRPr="00D744F1">
              <w:rPr>
                <w:rFonts w:ascii="Arial" w:eastAsia="Times New Roman" w:hAnsi="Arial" w:cs="Arial"/>
                <w:b/>
                <w:bCs/>
                <w:sz w:val="18"/>
                <w:szCs w:val="18"/>
                <w:lang w:eastAsia="en-US" w:bidi="hi-IN"/>
              </w:rPr>
              <w:br/>
            </w:r>
            <w:r w:rsidRPr="00D744F1">
              <w:rPr>
                <w:rFonts w:ascii="Arial" w:eastAsia="Times New Roman" w:hAnsi="Arial" w:cs="Arial"/>
                <w:b/>
                <w:bCs/>
                <w:color w:val="FF0000"/>
                <w:sz w:val="18"/>
                <w:szCs w:val="18"/>
                <w:lang w:eastAsia="en-US" w:bidi="hi-IN"/>
              </w:rPr>
              <w:t>Rs.      P</w:t>
            </w:r>
            <w:r w:rsidRPr="00D744F1">
              <w:rPr>
                <w:rFonts w:ascii="Arial" w:eastAsia="Times New Roman" w:hAnsi="Arial" w:cs="Arial"/>
                <w:b/>
                <w:bCs/>
                <w:sz w:val="18"/>
                <w:szCs w:val="18"/>
                <w:lang w:eastAsia="en-US" w:bidi="hi-IN"/>
              </w:rPr>
              <w:br/>
              <w:t xml:space="preserve"> </w:t>
            </w:r>
          </w:p>
        </w:tc>
        <w:tc>
          <w:tcPr>
            <w:tcW w:w="2126" w:type="dxa"/>
            <w:shd w:val="clear" w:color="auto" w:fill="auto"/>
            <w:hideMark/>
          </w:tcPr>
          <w:p w:rsidR="000D2E1D" w:rsidRPr="00D744F1" w:rsidRDefault="000D2E1D" w:rsidP="00061910">
            <w:pPr>
              <w:suppressAutoHyphens w:val="0"/>
              <w:spacing w:after="0" w:line="276" w:lineRule="auto"/>
              <w:jc w:val="center"/>
              <w:rPr>
                <w:rFonts w:ascii="Arial" w:eastAsia="Times New Roman" w:hAnsi="Arial" w:cs="Arial"/>
                <w:b/>
                <w:bCs/>
                <w:color w:val="000066"/>
                <w:sz w:val="18"/>
                <w:szCs w:val="18"/>
                <w:lang w:eastAsia="en-US" w:bidi="hi-IN"/>
              </w:rPr>
            </w:pPr>
            <w:r>
              <w:rPr>
                <w:rFonts w:ascii="Arial" w:eastAsia="Times New Roman" w:hAnsi="Arial" w:cs="Arial"/>
                <w:b/>
                <w:bCs/>
                <w:color w:val="000066"/>
                <w:sz w:val="18"/>
                <w:szCs w:val="18"/>
                <w:lang w:eastAsia="en-US" w:bidi="hi-IN"/>
              </w:rPr>
              <w:t xml:space="preserve">TOTAL AMOUNT  </w:t>
            </w:r>
            <w:r w:rsidRPr="00D744F1">
              <w:rPr>
                <w:rFonts w:ascii="Arial" w:eastAsia="Times New Roman" w:hAnsi="Arial" w:cs="Arial"/>
                <w:b/>
                <w:bCs/>
                <w:color w:val="000066"/>
                <w:sz w:val="18"/>
                <w:szCs w:val="18"/>
                <w:lang w:eastAsia="en-US" w:bidi="hi-IN"/>
              </w:rPr>
              <w:t xml:space="preserve"> </w:t>
            </w:r>
            <w:r>
              <w:rPr>
                <w:rFonts w:ascii="Arial" w:eastAsia="Times New Roman" w:hAnsi="Arial" w:cs="Arial"/>
                <w:b/>
                <w:bCs/>
                <w:color w:val="000066"/>
                <w:sz w:val="18"/>
                <w:szCs w:val="18"/>
                <w:lang w:eastAsia="en-US" w:bidi="hi-IN"/>
              </w:rPr>
              <w:t>inclusive of all</w:t>
            </w:r>
            <w:r w:rsidRPr="00D744F1">
              <w:rPr>
                <w:rFonts w:ascii="Arial" w:eastAsia="Times New Roman" w:hAnsi="Arial" w:cs="Arial"/>
                <w:b/>
                <w:bCs/>
                <w:color w:val="000066"/>
                <w:sz w:val="18"/>
                <w:szCs w:val="18"/>
                <w:lang w:eastAsia="en-US" w:bidi="hi-IN"/>
              </w:rPr>
              <w:t>Taxes in</w:t>
            </w:r>
            <w:r w:rsidRPr="00D744F1">
              <w:rPr>
                <w:rFonts w:ascii="Arial" w:eastAsia="Times New Roman" w:hAnsi="Arial" w:cs="Arial"/>
                <w:b/>
                <w:bCs/>
                <w:color w:val="000066"/>
                <w:sz w:val="18"/>
                <w:szCs w:val="18"/>
                <w:lang w:eastAsia="en-US" w:bidi="hi-IN"/>
              </w:rPr>
              <w:br/>
            </w:r>
            <w:r w:rsidRPr="00D744F1">
              <w:rPr>
                <w:rFonts w:ascii="Arial" w:eastAsia="Times New Roman" w:hAnsi="Arial" w:cs="Arial"/>
                <w:b/>
                <w:bCs/>
                <w:color w:val="FF0000"/>
                <w:sz w:val="18"/>
                <w:szCs w:val="18"/>
                <w:lang w:eastAsia="en-US" w:bidi="hi-IN"/>
              </w:rPr>
              <w:t>Rs.      P</w:t>
            </w:r>
          </w:p>
        </w:tc>
        <w:tc>
          <w:tcPr>
            <w:tcW w:w="1985" w:type="dxa"/>
            <w:shd w:val="clear" w:color="auto" w:fill="auto"/>
            <w:hideMark/>
          </w:tcPr>
          <w:p w:rsidR="000D2E1D" w:rsidRPr="00D744F1" w:rsidRDefault="000D2E1D" w:rsidP="00061910">
            <w:pPr>
              <w:suppressAutoHyphens w:val="0"/>
              <w:spacing w:after="0" w:line="276" w:lineRule="auto"/>
              <w:rPr>
                <w:rFonts w:ascii="Arial" w:eastAsia="Times New Roman" w:hAnsi="Arial" w:cs="Arial"/>
                <w:b/>
                <w:bCs/>
                <w:color w:val="000066"/>
                <w:sz w:val="18"/>
                <w:szCs w:val="18"/>
                <w:lang w:eastAsia="en-US" w:bidi="hi-IN"/>
              </w:rPr>
            </w:pPr>
            <w:r w:rsidRPr="00D744F1">
              <w:rPr>
                <w:rFonts w:ascii="Arial" w:eastAsia="Times New Roman" w:hAnsi="Arial" w:cs="Arial"/>
                <w:b/>
                <w:bCs/>
                <w:color w:val="000066"/>
                <w:sz w:val="18"/>
                <w:szCs w:val="18"/>
                <w:lang w:eastAsia="en-US" w:bidi="hi-IN"/>
              </w:rPr>
              <w:t xml:space="preserve">TOTAL AMOUNT </w:t>
            </w:r>
            <w:r w:rsidRPr="00D744F1">
              <w:rPr>
                <w:rFonts w:ascii="Arial" w:eastAsia="Times New Roman" w:hAnsi="Arial" w:cs="Arial"/>
                <w:b/>
                <w:bCs/>
                <w:color w:val="000066"/>
                <w:sz w:val="18"/>
                <w:szCs w:val="18"/>
                <w:lang w:eastAsia="en-US" w:bidi="hi-IN"/>
              </w:rPr>
              <w:br/>
              <w:t>In Words</w:t>
            </w:r>
          </w:p>
        </w:tc>
      </w:tr>
      <w:tr w:rsidR="000D2E1D" w:rsidRPr="00CB384B" w:rsidTr="0095151D">
        <w:trPr>
          <w:trHeight w:val="300"/>
        </w:trPr>
        <w:tc>
          <w:tcPr>
            <w:tcW w:w="534" w:type="dxa"/>
            <w:shd w:val="clear" w:color="auto" w:fill="auto"/>
            <w:hideMark/>
          </w:tcPr>
          <w:p w:rsidR="000D2E1D" w:rsidRPr="00CB384B" w:rsidRDefault="000D2E1D" w:rsidP="00061910">
            <w:pPr>
              <w:suppressAutoHyphens w:val="0"/>
              <w:spacing w:after="0" w:line="276" w:lineRule="auto"/>
              <w:jc w:val="center"/>
              <w:rPr>
                <w:rFonts w:ascii="Arial" w:eastAsia="Times New Roman" w:hAnsi="Arial" w:cs="Arial"/>
                <w:b/>
                <w:bCs/>
                <w:i/>
                <w:iCs/>
                <w:sz w:val="16"/>
                <w:szCs w:val="16"/>
                <w:lang w:eastAsia="en-US" w:bidi="hi-IN"/>
              </w:rPr>
            </w:pPr>
            <w:r w:rsidRPr="00CB384B">
              <w:rPr>
                <w:rFonts w:ascii="Arial" w:eastAsia="Times New Roman" w:hAnsi="Arial" w:cs="Arial"/>
                <w:b/>
                <w:bCs/>
                <w:i/>
                <w:iCs/>
                <w:sz w:val="16"/>
                <w:szCs w:val="16"/>
                <w:lang w:eastAsia="en-US" w:bidi="hi-IN"/>
              </w:rPr>
              <w:t>1</w:t>
            </w:r>
          </w:p>
        </w:tc>
        <w:tc>
          <w:tcPr>
            <w:tcW w:w="2693" w:type="dxa"/>
            <w:shd w:val="clear" w:color="auto" w:fill="auto"/>
            <w:hideMark/>
          </w:tcPr>
          <w:p w:rsidR="000D2E1D" w:rsidRPr="00CB384B" w:rsidRDefault="000D2E1D" w:rsidP="00061910">
            <w:pPr>
              <w:suppressAutoHyphens w:val="0"/>
              <w:spacing w:after="0" w:line="276" w:lineRule="auto"/>
              <w:jc w:val="center"/>
              <w:rPr>
                <w:rFonts w:ascii="Arial" w:eastAsia="Times New Roman" w:hAnsi="Arial" w:cs="Arial"/>
                <w:b/>
                <w:bCs/>
                <w:i/>
                <w:iCs/>
                <w:sz w:val="16"/>
                <w:szCs w:val="16"/>
                <w:lang w:eastAsia="en-US" w:bidi="hi-IN"/>
              </w:rPr>
            </w:pPr>
            <w:r w:rsidRPr="00CB384B">
              <w:rPr>
                <w:rFonts w:ascii="Arial" w:eastAsia="Times New Roman" w:hAnsi="Arial" w:cs="Arial"/>
                <w:b/>
                <w:bCs/>
                <w:i/>
                <w:iCs/>
                <w:sz w:val="16"/>
                <w:szCs w:val="16"/>
                <w:lang w:eastAsia="en-US" w:bidi="hi-IN"/>
              </w:rPr>
              <w:t>2</w:t>
            </w:r>
          </w:p>
        </w:tc>
        <w:tc>
          <w:tcPr>
            <w:tcW w:w="992" w:type="dxa"/>
            <w:shd w:val="clear" w:color="auto" w:fill="auto"/>
            <w:hideMark/>
          </w:tcPr>
          <w:p w:rsidR="000D2E1D" w:rsidRPr="00CB384B" w:rsidRDefault="000D2E1D" w:rsidP="00061910">
            <w:pPr>
              <w:suppressAutoHyphens w:val="0"/>
              <w:spacing w:after="0" w:line="276" w:lineRule="auto"/>
              <w:jc w:val="center"/>
              <w:rPr>
                <w:rFonts w:ascii="Arial" w:eastAsia="Times New Roman" w:hAnsi="Arial" w:cs="Arial"/>
                <w:b/>
                <w:bCs/>
                <w:i/>
                <w:iCs/>
                <w:sz w:val="16"/>
                <w:szCs w:val="16"/>
                <w:lang w:eastAsia="en-US" w:bidi="hi-IN"/>
              </w:rPr>
            </w:pPr>
            <w:r w:rsidRPr="00CB384B">
              <w:rPr>
                <w:rFonts w:ascii="Arial" w:eastAsia="Times New Roman" w:hAnsi="Arial" w:cs="Arial"/>
                <w:b/>
                <w:bCs/>
                <w:i/>
                <w:iCs/>
                <w:sz w:val="16"/>
                <w:szCs w:val="16"/>
                <w:lang w:eastAsia="en-US" w:bidi="hi-IN"/>
              </w:rPr>
              <w:t>3</w:t>
            </w:r>
          </w:p>
        </w:tc>
        <w:tc>
          <w:tcPr>
            <w:tcW w:w="1701" w:type="dxa"/>
            <w:gridSpan w:val="2"/>
            <w:shd w:val="clear" w:color="auto" w:fill="auto"/>
            <w:hideMark/>
          </w:tcPr>
          <w:p w:rsidR="000D2E1D" w:rsidRPr="00CB384B" w:rsidRDefault="000D2E1D" w:rsidP="00061910">
            <w:pPr>
              <w:suppressAutoHyphens w:val="0"/>
              <w:spacing w:after="0" w:line="276" w:lineRule="auto"/>
              <w:jc w:val="center"/>
              <w:rPr>
                <w:rFonts w:ascii="Arial" w:eastAsia="Times New Roman" w:hAnsi="Arial" w:cs="Arial"/>
                <w:b/>
                <w:bCs/>
                <w:i/>
                <w:iCs/>
                <w:sz w:val="16"/>
                <w:szCs w:val="16"/>
                <w:lang w:eastAsia="en-US" w:bidi="hi-IN"/>
              </w:rPr>
            </w:pPr>
            <w:r w:rsidRPr="00CB384B">
              <w:rPr>
                <w:rFonts w:ascii="Arial" w:eastAsia="Times New Roman" w:hAnsi="Arial" w:cs="Arial"/>
                <w:b/>
                <w:bCs/>
                <w:i/>
                <w:iCs/>
                <w:sz w:val="16"/>
                <w:szCs w:val="16"/>
                <w:lang w:eastAsia="en-US" w:bidi="hi-IN"/>
              </w:rPr>
              <w:t>4</w:t>
            </w:r>
          </w:p>
        </w:tc>
        <w:tc>
          <w:tcPr>
            <w:tcW w:w="2126" w:type="dxa"/>
            <w:shd w:val="clear" w:color="auto" w:fill="auto"/>
            <w:hideMark/>
          </w:tcPr>
          <w:p w:rsidR="000D2E1D" w:rsidRPr="00CB384B" w:rsidRDefault="000D2E1D" w:rsidP="00061910">
            <w:pPr>
              <w:suppressAutoHyphens w:val="0"/>
              <w:spacing w:after="0" w:line="276" w:lineRule="auto"/>
              <w:jc w:val="center"/>
              <w:rPr>
                <w:rFonts w:ascii="Arial" w:eastAsia="Times New Roman" w:hAnsi="Arial" w:cs="Arial"/>
                <w:b/>
                <w:bCs/>
                <w:i/>
                <w:iCs/>
                <w:sz w:val="16"/>
                <w:szCs w:val="16"/>
                <w:lang w:eastAsia="en-US" w:bidi="hi-IN"/>
              </w:rPr>
            </w:pPr>
            <w:r w:rsidRPr="00CB384B">
              <w:rPr>
                <w:rFonts w:ascii="Arial" w:eastAsia="Times New Roman" w:hAnsi="Arial" w:cs="Arial"/>
                <w:b/>
                <w:bCs/>
                <w:i/>
                <w:iCs/>
                <w:sz w:val="16"/>
                <w:szCs w:val="16"/>
                <w:lang w:eastAsia="en-US" w:bidi="hi-IN"/>
              </w:rPr>
              <w:t>5</w:t>
            </w:r>
          </w:p>
        </w:tc>
        <w:tc>
          <w:tcPr>
            <w:tcW w:w="1985" w:type="dxa"/>
            <w:shd w:val="clear" w:color="auto" w:fill="auto"/>
            <w:hideMark/>
          </w:tcPr>
          <w:p w:rsidR="000D2E1D" w:rsidRPr="00CB384B" w:rsidRDefault="000D2E1D" w:rsidP="00061910">
            <w:pPr>
              <w:suppressAutoHyphens w:val="0"/>
              <w:spacing w:after="0" w:line="276" w:lineRule="auto"/>
              <w:jc w:val="center"/>
              <w:rPr>
                <w:rFonts w:ascii="Arial" w:eastAsia="Times New Roman" w:hAnsi="Arial" w:cs="Arial"/>
                <w:b/>
                <w:bCs/>
                <w:i/>
                <w:iCs/>
                <w:sz w:val="16"/>
                <w:szCs w:val="16"/>
                <w:lang w:eastAsia="en-US" w:bidi="hi-IN"/>
              </w:rPr>
            </w:pPr>
            <w:r w:rsidRPr="00CB384B">
              <w:rPr>
                <w:rFonts w:ascii="Arial" w:eastAsia="Times New Roman" w:hAnsi="Arial" w:cs="Arial"/>
                <w:b/>
                <w:bCs/>
                <w:i/>
                <w:iCs/>
                <w:sz w:val="16"/>
                <w:szCs w:val="16"/>
                <w:lang w:eastAsia="en-US" w:bidi="hi-IN"/>
              </w:rPr>
              <w:t>6</w:t>
            </w:r>
          </w:p>
        </w:tc>
      </w:tr>
      <w:tr w:rsidR="000D2E1D" w:rsidRPr="00D744F1" w:rsidTr="0095151D">
        <w:trPr>
          <w:trHeight w:val="275"/>
        </w:trPr>
        <w:tc>
          <w:tcPr>
            <w:tcW w:w="534" w:type="dxa"/>
            <w:shd w:val="clear" w:color="auto" w:fill="auto"/>
            <w:noWrap/>
            <w:hideMark/>
          </w:tcPr>
          <w:p w:rsidR="000D2E1D" w:rsidRPr="00F07648" w:rsidRDefault="000D2E1D" w:rsidP="00061910">
            <w:pPr>
              <w:suppressAutoHyphens w:val="0"/>
              <w:spacing w:after="0" w:line="276" w:lineRule="auto"/>
              <w:jc w:val="center"/>
              <w:rPr>
                <w:rFonts w:ascii="Arial" w:eastAsia="Times New Roman" w:hAnsi="Arial" w:cs="Arial"/>
                <w:b/>
                <w:bCs/>
                <w:sz w:val="18"/>
                <w:szCs w:val="18"/>
                <w:lang w:eastAsia="en-US" w:bidi="hi-IN"/>
              </w:rPr>
            </w:pPr>
            <w:r w:rsidRPr="00F07648">
              <w:rPr>
                <w:rFonts w:ascii="Arial" w:eastAsia="Times New Roman" w:hAnsi="Arial" w:cs="Arial"/>
                <w:b/>
                <w:bCs/>
                <w:sz w:val="18"/>
                <w:szCs w:val="18"/>
                <w:lang w:eastAsia="en-US" w:bidi="hi-IN"/>
              </w:rPr>
              <w:t>1</w:t>
            </w:r>
          </w:p>
        </w:tc>
        <w:tc>
          <w:tcPr>
            <w:tcW w:w="2693" w:type="dxa"/>
            <w:shd w:val="clear" w:color="auto" w:fill="auto"/>
            <w:hideMark/>
          </w:tcPr>
          <w:p w:rsidR="000D2E1D" w:rsidRPr="00717705" w:rsidRDefault="00C97B3E" w:rsidP="0095151D">
            <w:pPr>
              <w:suppressAutoHyphens w:val="0"/>
              <w:spacing w:after="0" w:line="276" w:lineRule="auto"/>
              <w:rPr>
                <w:rFonts w:ascii="Arial" w:eastAsia="Times New Roman" w:hAnsi="Arial" w:cs="Arial"/>
                <w:sz w:val="18"/>
                <w:szCs w:val="18"/>
                <w:lang w:eastAsia="en-US" w:bidi="hi-IN"/>
              </w:rPr>
            </w:pPr>
            <w:r>
              <w:rPr>
                <w:rFonts w:ascii="Arial" w:eastAsia="Times New Roman" w:hAnsi="Arial" w:cs="Arial"/>
                <w:sz w:val="18"/>
                <w:szCs w:val="18"/>
                <w:lang w:eastAsia="en-US" w:bidi="hi-IN"/>
              </w:rPr>
              <w:t>High Speed Scanner</w:t>
            </w:r>
          </w:p>
        </w:tc>
        <w:tc>
          <w:tcPr>
            <w:tcW w:w="992" w:type="dxa"/>
            <w:shd w:val="clear" w:color="auto" w:fill="auto"/>
            <w:hideMark/>
          </w:tcPr>
          <w:p w:rsidR="000D2E1D" w:rsidRPr="00D744F1" w:rsidRDefault="00C97B3E" w:rsidP="00061910">
            <w:pPr>
              <w:suppressAutoHyphens w:val="0"/>
              <w:spacing w:after="0" w:line="276" w:lineRule="auto"/>
              <w:jc w:val="center"/>
              <w:rPr>
                <w:rFonts w:ascii="Arial" w:eastAsia="Times New Roman" w:hAnsi="Arial" w:cs="Arial"/>
                <w:sz w:val="18"/>
                <w:szCs w:val="18"/>
                <w:lang w:eastAsia="en-US" w:bidi="hi-IN"/>
              </w:rPr>
            </w:pPr>
            <w:r>
              <w:rPr>
                <w:rFonts w:ascii="Arial" w:eastAsia="Times New Roman" w:hAnsi="Arial" w:cs="Arial"/>
                <w:sz w:val="18"/>
                <w:szCs w:val="18"/>
                <w:lang w:eastAsia="en-US" w:bidi="hi-IN"/>
              </w:rPr>
              <w:t>8</w:t>
            </w:r>
          </w:p>
        </w:tc>
        <w:tc>
          <w:tcPr>
            <w:tcW w:w="1701" w:type="dxa"/>
            <w:gridSpan w:val="2"/>
            <w:shd w:val="clear" w:color="auto" w:fill="auto"/>
            <w:noWrap/>
          </w:tcPr>
          <w:p w:rsidR="000D2E1D" w:rsidRPr="00AB210E" w:rsidRDefault="001A05E2" w:rsidP="001A05E2">
            <w:pPr>
              <w:suppressAutoHyphens w:val="0"/>
              <w:spacing w:after="0" w:line="276" w:lineRule="auto"/>
              <w:jc w:val="center"/>
              <w:rPr>
                <w:rFonts w:ascii="Arial" w:eastAsia="Times New Roman" w:hAnsi="Arial" w:cs="Arial"/>
                <w:b/>
                <w:bCs/>
                <w:sz w:val="18"/>
                <w:szCs w:val="18"/>
                <w:highlight w:val="yellow"/>
                <w:lang w:eastAsia="en-US" w:bidi="hi-IN"/>
              </w:rPr>
            </w:pPr>
            <w:r w:rsidRPr="00D744F1">
              <w:rPr>
                <w:rFonts w:ascii="Arial" w:eastAsia="Times New Roman" w:hAnsi="Arial" w:cs="Arial"/>
                <w:b/>
                <w:bCs/>
                <w:sz w:val="18"/>
                <w:szCs w:val="18"/>
                <w:lang w:eastAsia="en-US" w:bidi="hi-IN"/>
              </w:rPr>
              <w:t>0.00</w:t>
            </w:r>
          </w:p>
        </w:tc>
        <w:tc>
          <w:tcPr>
            <w:tcW w:w="2126" w:type="dxa"/>
            <w:shd w:val="clear" w:color="auto" w:fill="auto"/>
            <w:noWrap/>
            <w:hideMark/>
          </w:tcPr>
          <w:p w:rsidR="000D2E1D" w:rsidRPr="00D744F1" w:rsidRDefault="000D2E1D" w:rsidP="001A05E2">
            <w:pPr>
              <w:suppressAutoHyphens w:val="0"/>
              <w:spacing w:after="0" w:line="276" w:lineRule="auto"/>
              <w:jc w:val="center"/>
              <w:rPr>
                <w:rFonts w:ascii="Arial" w:eastAsia="Times New Roman" w:hAnsi="Arial" w:cs="Arial"/>
                <w:b/>
                <w:bCs/>
                <w:sz w:val="18"/>
                <w:szCs w:val="18"/>
                <w:lang w:eastAsia="en-US" w:bidi="hi-IN"/>
              </w:rPr>
            </w:pPr>
            <w:r w:rsidRPr="00D744F1">
              <w:rPr>
                <w:rFonts w:ascii="Arial" w:eastAsia="Times New Roman" w:hAnsi="Arial" w:cs="Arial"/>
                <w:b/>
                <w:bCs/>
                <w:sz w:val="18"/>
                <w:szCs w:val="18"/>
                <w:lang w:eastAsia="en-US" w:bidi="hi-IN"/>
              </w:rPr>
              <w:t>0.00</w:t>
            </w:r>
          </w:p>
        </w:tc>
        <w:tc>
          <w:tcPr>
            <w:tcW w:w="1985" w:type="dxa"/>
            <w:shd w:val="clear" w:color="auto" w:fill="auto"/>
            <w:hideMark/>
          </w:tcPr>
          <w:p w:rsidR="000D2E1D" w:rsidRPr="00D744F1" w:rsidRDefault="000D2E1D" w:rsidP="00061910">
            <w:pPr>
              <w:suppressAutoHyphens w:val="0"/>
              <w:spacing w:after="0" w:line="276" w:lineRule="auto"/>
              <w:rPr>
                <w:rFonts w:ascii="Arial" w:eastAsia="Times New Roman" w:hAnsi="Arial" w:cs="Arial"/>
                <w:sz w:val="18"/>
                <w:szCs w:val="18"/>
                <w:lang w:eastAsia="en-US" w:bidi="hi-IN"/>
              </w:rPr>
            </w:pPr>
            <w:r w:rsidRPr="00D744F1">
              <w:rPr>
                <w:rFonts w:ascii="Arial" w:eastAsia="Times New Roman" w:hAnsi="Arial" w:cs="Arial"/>
                <w:sz w:val="18"/>
                <w:szCs w:val="18"/>
                <w:lang w:eastAsia="en-US" w:bidi="hi-IN"/>
              </w:rPr>
              <w:t>INR Zero Only</w:t>
            </w:r>
          </w:p>
        </w:tc>
      </w:tr>
      <w:tr w:rsidR="00FF38EC" w:rsidRPr="00D744F1" w:rsidTr="0095151D">
        <w:trPr>
          <w:trHeight w:val="275"/>
        </w:trPr>
        <w:tc>
          <w:tcPr>
            <w:tcW w:w="534" w:type="dxa"/>
            <w:shd w:val="clear" w:color="auto" w:fill="auto"/>
            <w:noWrap/>
          </w:tcPr>
          <w:p w:rsidR="00FF38EC" w:rsidRPr="00F07648" w:rsidRDefault="00FF38EC" w:rsidP="00061910">
            <w:pPr>
              <w:suppressAutoHyphens w:val="0"/>
              <w:spacing w:after="0" w:line="276" w:lineRule="auto"/>
              <w:jc w:val="center"/>
              <w:rPr>
                <w:rFonts w:ascii="Arial" w:eastAsia="Times New Roman" w:hAnsi="Arial" w:cs="Arial"/>
                <w:b/>
                <w:bCs/>
                <w:sz w:val="18"/>
                <w:szCs w:val="18"/>
                <w:lang w:eastAsia="en-US" w:bidi="hi-IN"/>
              </w:rPr>
            </w:pPr>
            <w:r>
              <w:rPr>
                <w:rFonts w:ascii="Arial" w:eastAsia="Times New Roman" w:hAnsi="Arial" w:cs="Arial"/>
                <w:b/>
                <w:bCs/>
                <w:sz w:val="18"/>
                <w:szCs w:val="18"/>
                <w:lang w:eastAsia="en-US" w:bidi="hi-IN"/>
              </w:rPr>
              <w:t>2</w:t>
            </w:r>
          </w:p>
        </w:tc>
        <w:tc>
          <w:tcPr>
            <w:tcW w:w="2693" w:type="dxa"/>
            <w:shd w:val="clear" w:color="auto" w:fill="auto"/>
          </w:tcPr>
          <w:p w:rsidR="00FF38EC" w:rsidRPr="00717705" w:rsidRDefault="00FF38EC" w:rsidP="0095151D">
            <w:pPr>
              <w:suppressAutoHyphens w:val="0"/>
              <w:spacing w:after="0" w:line="276" w:lineRule="auto"/>
              <w:rPr>
                <w:rFonts w:ascii="Arial" w:eastAsia="Times New Roman" w:hAnsi="Arial" w:cs="Arial"/>
                <w:color w:val="000000"/>
                <w:sz w:val="18"/>
                <w:szCs w:val="18"/>
                <w:lang w:eastAsia="en-US" w:bidi="hi-IN"/>
              </w:rPr>
            </w:pPr>
            <w:r>
              <w:rPr>
                <w:rFonts w:ascii="Arial" w:eastAsia="Times New Roman" w:hAnsi="Arial" w:cs="Arial"/>
                <w:color w:val="000000"/>
                <w:sz w:val="18"/>
                <w:szCs w:val="18"/>
                <w:lang w:eastAsia="en-US" w:bidi="hi-IN"/>
              </w:rPr>
              <w:t>Flatbed Scanner</w:t>
            </w:r>
          </w:p>
        </w:tc>
        <w:tc>
          <w:tcPr>
            <w:tcW w:w="992" w:type="dxa"/>
            <w:shd w:val="clear" w:color="auto" w:fill="auto"/>
          </w:tcPr>
          <w:p w:rsidR="00FF38EC" w:rsidRDefault="00FF38EC" w:rsidP="00061910">
            <w:pPr>
              <w:suppressAutoHyphens w:val="0"/>
              <w:spacing w:after="0" w:line="276" w:lineRule="auto"/>
              <w:jc w:val="center"/>
              <w:rPr>
                <w:rFonts w:ascii="Arial" w:eastAsia="Times New Roman" w:hAnsi="Arial" w:cs="Arial"/>
                <w:sz w:val="18"/>
                <w:szCs w:val="18"/>
                <w:lang w:eastAsia="en-US" w:bidi="hi-IN"/>
              </w:rPr>
            </w:pPr>
            <w:r>
              <w:rPr>
                <w:rFonts w:ascii="Arial" w:eastAsia="Times New Roman" w:hAnsi="Arial" w:cs="Arial"/>
                <w:sz w:val="18"/>
                <w:szCs w:val="18"/>
                <w:lang w:eastAsia="en-US" w:bidi="hi-IN"/>
              </w:rPr>
              <w:t>4</w:t>
            </w:r>
          </w:p>
        </w:tc>
        <w:tc>
          <w:tcPr>
            <w:tcW w:w="1701" w:type="dxa"/>
            <w:gridSpan w:val="2"/>
            <w:shd w:val="clear" w:color="auto" w:fill="auto"/>
            <w:noWrap/>
          </w:tcPr>
          <w:p w:rsidR="00FF38EC" w:rsidRPr="00AB210E" w:rsidRDefault="00FF38EC" w:rsidP="001A05E2">
            <w:pPr>
              <w:suppressAutoHyphens w:val="0"/>
              <w:spacing w:after="0" w:line="276" w:lineRule="auto"/>
              <w:jc w:val="center"/>
              <w:rPr>
                <w:rFonts w:ascii="Arial" w:eastAsia="Times New Roman" w:hAnsi="Arial" w:cs="Arial"/>
                <w:b/>
                <w:bCs/>
                <w:sz w:val="18"/>
                <w:szCs w:val="18"/>
                <w:highlight w:val="yellow"/>
                <w:lang w:eastAsia="en-US" w:bidi="hi-IN"/>
              </w:rPr>
            </w:pPr>
            <w:r w:rsidRPr="00D744F1">
              <w:rPr>
                <w:rFonts w:ascii="Arial" w:eastAsia="Times New Roman" w:hAnsi="Arial" w:cs="Arial"/>
                <w:b/>
                <w:bCs/>
                <w:sz w:val="18"/>
                <w:szCs w:val="18"/>
                <w:lang w:eastAsia="en-US" w:bidi="hi-IN"/>
              </w:rPr>
              <w:t>0.00</w:t>
            </w:r>
          </w:p>
        </w:tc>
        <w:tc>
          <w:tcPr>
            <w:tcW w:w="2126" w:type="dxa"/>
            <w:shd w:val="clear" w:color="auto" w:fill="auto"/>
            <w:noWrap/>
          </w:tcPr>
          <w:p w:rsidR="00FF38EC" w:rsidRPr="00D744F1" w:rsidRDefault="00FF38EC" w:rsidP="001A05E2">
            <w:pPr>
              <w:suppressAutoHyphens w:val="0"/>
              <w:spacing w:after="0" w:line="276" w:lineRule="auto"/>
              <w:jc w:val="center"/>
              <w:rPr>
                <w:rFonts w:ascii="Arial" w:eastAsia="Times New Roman" w:hAnsi="Arial" w:cs="Arial"/>
                <w:b/>
                <w:bCs/>
                <w:sz w:val="18"/>
                <w:szCs w:val="18"/>
                <w:lang w:eastAsia="en-US" w:bidi="hi-IN"/>
              </w:rPr>
            </w:pPr>
            <w:r w:rsidRPr="00D744F1">
              <w:rPr>
                <w:rFonts w:ascii="Arial" w:eastAsia="Times New Roman" w:hAnsi="Arial" w:cs="Arial"/>
                <w:b/>
                <w:bCs/>
                <w:sz w:val="18"/>
                <w:szCs w:val="18"/>
                <w:lang w:eastAsia="en-US" w:bidi="hi-IN"/>
              </w:rPr>
              <w:t>0.00</w:t>
            </w:r>
          </w:p>
        </w:tc>
        <w:tc>
          <w:tcPr>
            <w:tcW w:w="1985" w:type="dxa"/>
            <w:shd w:val="clear" w:color="auto" w:fill="auto"/>
          </w:tcPr>
          <w:p w:rsidR="00FF38EC" w:rsidRPr="00D744F1" w:rsidRDefault="00FF38EC" w:rsidP="00FD34B8">
            <w:pPr>
              <w:suppressAutoHyphens w:val="0"/>
              <w:spacing w:after="0" w:line="276" w:lineRule="auto"/>
              <w:rPr>
                <w:rFonts w:ascii="Arial" w:eastAsia="Times New Roman" w:hAnsi="Arial" w:cs="Arial"/>
                <w:sz w:val="18"/>
                <w:szCs w:val="18"/>
                <w:lang w:eastAsia="en-US" w:bidi="hi-IN"/>
              </w:rPr>
            </w:pPr>
            <w:r w:rsidRPr="00D744F1">
              <w:rPr>
                <w:rFonts w:ascii="Arial" w:eastAsia="Times New Roman" w:hAnsi="Arial" w:cs="Arial"/>
                <w:sz w:val="18"/>
                <w:szCs w:val="18"/>
                <w:lang w:eastAsia="en-US" w:bidi="hi-IN"/>
              </w:rPr>
              <w:t>INR Zero Only</w:t>
            </w:r>
          </w:p>
        </w:tc>
      </w:tr>
      <w:tr w:rsidR="00FF38EC" w:rsidRPr="00D744F1" w:rsidTr="0095151D">
        <w:trPr>
          <w:trHeight w:val="298"/>
        </w:trPr>
        <w:tc>
          <w:tcPr>
            <w:tcW w:w="5920" w:type="dxa"/>
            <w:gridSpan w:val="5"/>
            <w:shd w:val="clear" w:color="auto" w:fill="auto"/>
            <w:noWrap/>
            <w:hideMark/>
          </w:tcPr>
          <w:p w:rsidR="00FF38EC" w:rsidRPr="00D744F1" w:rsidRDefault="00FF38EC" w:rsidP="00061910">
            <w:pPr>
              <w:suppressAutoHyphens w:val="0"/>
              <w:spacing w:after="0" w:line="276" w:lineRule="auto"/>
              <w:jc w:val="right"/>
              <w:rPr>
                <w:rFonts w:ascii="Arial" w:eastAsia="Times New Roman" w:hAnsi="Arial" w:cs="Arial"/>
                <w:b/>
                <w:bCs/>
                <w:sz w:val="18"/>
                <w:szCs w:val="18"/>
                <w:lang w:eastAsia="en-US" w:bidi="hi-IN"/>
              </w:rPr>
            </w:pPr>
            <w:r w:rsidRPr="00D744F1">
              <w:rPr>
                <w:rFonts w:ascii="Arial" w:eastAsia="Times New Roman" w:hAnsi="Arial" w:cs="Arial"/>
                <w:b/>
                <w:bCs/>
                <w:sz w:val="18"/>
                <w:szCs w:val="18"/>
                <w:lang w:eastAsia="en-US" w:bidi="hi-IN"/>
              </w:rPr>
              <w:t>Total in Figures</w:t>
            </w:r>
          </w:p>
        </w:tc>
        <w:tc>
          <w:tcPr>
            <w:tcW w:w="2126" w:type="dxa"/>
            <w:shd w:val="clear" w:color="auto" w:fill="auto"/>
            <w:noWrap/>
            <w:hideMark/>
          </w:tcPr>
          <w:p w:rsidR="00FF38EC" w:rsidRPr="00D744F1" w:rsidRDefault="00FF38EC" w:rsidP="00061910">
            <w:pPr>
              <w:suppressAutoHyphens w:val="0"/>
              <w:spacing w:after="0" w:line="276" w:lineRule="auto"/>
              <w:jc w:val="center"/>
              <w:rPr>
                <w:rFonts w:ascii="Arial" w:eastAsia="Times New Roman" w:hAnsi="Arial" w:cs="Arial"/>
                <w:b/>
                <w:bCs/>
                <w:color w:val="FF0000"/>
                <w:sz w:val="18"/>
                <w:szCs w:val="18"/>
                <w:lang w:eastAsia="en-US" w:bidi="hi-IN"/>
              </w:rPr>
            </w:pPr>
            <w:r w:rsidRPr="00D744F1">
              <w:rPr>
                <w:rFonts w:ascii="Arial" w:eastAsia="Times New Roman" w:hAnsi="Arial" w:cs="Arial"/>
                <w:b/>
                <w:bCs/>
                <w:color w:val="FF0000"/>
                <w:sz w:val="18"/>
                <w:szCs w:val="18"/>
                <w:lang w:eastAsia="en-US" w:bidi="hi-IN"/>
              </w:rPr>
              <w:t>0.00</w:t>
            </w:r>
          </w:p>
        </w:tc>
        <w:tc>
          <w:tcPr>
            <w:tcW w:w="1985" w:type="dxa"/>
            <w:shd w:val="clear" w:color="auto" w:fill="auto"/>
            <w:hideMark/>
          </w:tcPr>
          <w:p w:rsidR="00FF38EC" w:rsidRPr="00D744F1" w:rsidRDefault="00FF38EC" w:rsidP="00061910">
            <w:pPr>
              <w:suppressAutoHyphens w:val="0"/>
              <w:spacing w:after="0" w:line="276" w:lineRule="auto"/>
              <w:rPr>
                <w:rFonts w:ascii="Arial" w:eastAsia="Times New Roman" w:hAnsi="Arial" w:cs="Arial"/>
                <w:sz w:val="18"/>
                <w:szCs w:val="18"/>
                <w:lang w:eastAsia="en-US" w:bidi="hi-IN"/>
              </w:rPr>
            </w:pPr>
            <w:r w:rsidRPr="00D744F1">
              <w:rPr>
                <w:rFonts w:ascii="Arial" w:eastAsia="Times New Roman" w:hAnsi="Arial" w:cs="Arial"/>
                <w:sz w:val="18"/>
                <w:szCs w:val="18"/>
                <w:lang w:eastAsia="en-US" w:bidi="hi-IN"/>
              </w:rPr>
              <w:t>INR Zero Only</w:t>
            </w:r>
          </w:p>
        </w:tc>
      </w:tr>
      <w:tr w:rsidR="00FF38EC" w:rsidRPr="00D744F1" w:rsidTr="0095151D">
        <w:trPr>
          <w:trHeight w:val="128"/>
        </w:trPr>
        <w:tc>
          <w:tcPr>
            <w:tcW w:w="5920" w:type="dxa"/>
            <w:gridSpan w:val="5"/>
            <w:shd w:val="clear" w:color="auto" w:fill="auto"/>
            <w:noWrap/>
            <w:hideMark/>
          </w:tcPr>
          <w:p w:rsidR="00FF38EC" w:rsidRPr="00D744F1" w:rsidRDefault="00FF38EC" w:rsidP="00061910">
            <w:pPr>
              <w:suppressAutoHyphens w:val="0"/>
              <w:spacing w:after="0" w:line="276" w:lineRule="auto"/>
              <w:jc w:val="right"/>
              <w:rPr>
                <w:rFonts w:ascii="Arial" w:eastAsia="Times New Roman" w:hAnsi="Arial" w:cs="Arial"/>
                <w:b/>
                <w:bCs/>
                <w:sz w:val="18"/>
                <w:szCs w:val="18"/>
                <w:lang w:eastAsia="en-US" w:bidi="hi-IN"/>
              </w:rPr>
            </w:pPr>
            <w:r w:rsidRPr="00D744F1">
              <w:rPr>
                <w:rFonts w:ascii="Arial" w:eastAsia="Times New Roman" w:hAnsi="Arial" w:cs="Arial"/>
                <w:b/>
                <w:bCs/>
                <w:sz w:val="18"/>
                <w:szCs w:val="18"/>
                <w:lang w:eastAsia="en-US" w:bidi="hi-IN"/>
              </w:rPr>
              <w:t>Quoted Rate in Words</w:t>
            </w:r>
          </w:p>
        </w:tc>
        <w:tc>
          <w:tcPr>
            <w:tcW w:w="4111" w:type="dxa"/>
            <w:gridSpan w:val="2"/>
            <w:shd w:val="clear" w:color="auto" w:fill="auto"/>
            <w:hideMark/>
          </w:tcPr>
          <w:p w:rsidR="00FF38EC" w:rsidRPr="00D744F1" w:rsidRDefault="00FF38EC" w:rsidP="00061910">
            <w:pPr>
              <w:suppressAutoHyphens w:val="0"/>
              <w:spacing w:after="0" w:line="276" w:lineRule="auto"/>
              <w:rPr>
                <w:rFonts w:ascii="Arial" w:eastAsia="Times New Roman" w:hAnsi="Arial" w:cs="Arial"/>
                <w:b/>
                <w:bCs/>
                <w:color w:val="FF0000"/>
                <w:sz w:val="18"/>
                <w:szCs w:val="18"/>
                <w:lang w:eastAsia="en-US" w:bidi="hi-IN"/>
              </w:rPr>
            </w:pPr>
            <w:r w:rsidRPr="00D744F1">
              <w:rPr>
                <w:rFonts w:ascii="Arial" w:eastAsia="Times New Roman" w:hAnsi="Arial" w:cs="Arial"/>
                <w:b/>
                <w:bCs/>
                <w:color w:val="FF0000"/>
                <w:sz w:val="18"/>
                <w:szCs w:val="18"/>
                <w:lang w:eastAsia="en-US" w:bidi="hi-IN"/>
              </w:rPr>
              <w:t>INR Zero Only</w:t>
            </w:r>
          </w:p>
        </w:tc>
      </w:tr>
    </w:tbl>
    <w:p w:rsidR="000D2E1D" w:rsidRPr="003E1CD2" w:rsidRDefault="000D2E1D" w:rsidP="000D2E1D">
      <w:pPr>
        <w:rPr>
          <w:rFonts w:ascii="Arial" w:hAnsi="Arial" w:cs="Arial"/>
          <w:lang w:bidi="hi-IN"/>
        </w:rPr>
      </w:pPr>
    </w:p>
    <w:p w:rsidR="00564E4A" w:rsidRDefault="000D2E1D" w:rsidP="003067A8">
      <w:pPr>
        <w:pStyle w:val="Heading1"/>
        <w:pageBreakBefore/>
        <w:numPr>
          <w:ilvl w:val="0"/>
          <w:numId w:val="0"/>
        </w:numPr>
        <w:spacing w:before="0" w:line="360" w:lineRule="auto"/>
        <w:ind w:left="432"/>
        <w:jc w:val="center"/>
        <w:rPr>
          <w:rFonts w:ascii="Arial" w:hAnsi="Arial" w:cs="Arial"/>
          <w:b/>
          <w:color w:val="auto"/>
          <w:sz w:val="22"/>
          <w:szCs w:val="22"/>
          <w:u w:val="single"/>
          <w:lang w:val="en-US"/>
        </w:rPr>
      </w:pPr>
      <w:r w:rsidRPr="003E1CD2">
        <w:rPr>
          <w:rFonts w:ascii="Arial" w:hAnsi="Arial" w:cs="Arial"/>
          <w:b/>
          <w:color w:val="auto"/>
          <w:sz w:val="22"/>
          <w:szCs w:val="22"/>
          <w:u w:val="single"/>
          <w:lang w:val="en-US"/>
        </w:rPr>
        <w:lastRenderedPageBreak/>
        <w:t>Annexure ‘C’</w:t>
      </w:r>
    </w:p>
    <w:p w:rsidR="00B06813" w:rsidRPr="00B06813" w:rsidRDefault="00B06813" w:rsidP="00B06813">
      <w:pPr>
        <w:rPr>
          <w:lang w:bidi="hi-IN"/>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
        <w:gridCol w:w="63"/>
        <w:gridCol w:w="3402"/>
        <w:gridCol w:w="4536"/>
        <w:gridCol w:w="1985"/>
      </w:tblGrid>
      <w:tr w:rsidR="00B06813" w:rsidTr="00B06813">
        <w:trPr>
          <w:trHeight w:val="274"/>
        </w:trPr>
        <w:tc>
          <w:tcPr>
            <w:tcW w:w="10457" w:type="dxa"/>
            <w:gridSpan w:val="5"/>
            <w:hideMark/>
          </w:tcPr>
          <w:p w:rsidR="00B06813" w:rsidRPr="00B06813" w:rsidRDefault="00B06813" w:rsidP="00B06813">
            <w:pPr>
              <w:jc w:val="center"/>
              <w:rPr>
                <w:rFonts w:ascii="Arial" w:hAnsi="Arial" w:cs="Arial"/>
                <w:b/>
                <w:bCs/>
                <w:sz w:val="18"/>
                <w:szCs w:val="18"/>
                <w:u w:val="single"/>
              </w:rPr>
            </w:pPr>
            <w:r w:rsidRPr="00B06813">
              <w:rPr>
                <w:rFonts w:ascii="Arial" w:hAnsi="Arial" w:cs="Arial"/>
                <w:b/>
                <w:bCs/>
                <w:sz w:val="18"/>
                <w:szCs w:val="18"/>
                <w:u w:val="single"/>
              </w:rPr>
              <w:t>HIGH SPEED ADF SCANNER</w:t>
            </w:r>
          </w:p>
        </w:tc>
      </w:tr>
      <w:tr w:rsidR="00B06813" w:rsidTr="00B06813">
        <w:trPr>
          <w:trHeight w:val="616"/>
        </w:trPr>
        <w:tc>
          <w:tcPr>
            <w:tcW w:w="10457" w:type="dxa"/>
            <w:gridSpan w:val="5"/>
            <w:vAlign w:val="bottom"/>
            <w:hideMark/>
          </w:tcPr>
          <w:p w:rsidR="00B06813" w:rsidRPr="00B06813" w:rsidRDefault="00B06813" w:rsidP="00B06813">
            <w:pPr>
              <w:rPr>
                <w:rFonts w:ascii="Arial" w:hAnsi="Arial" w:cs="Arial"/>
                <w:b/>
                <w:bCs/>
                <w:sz w:val="18"/>
                <w:szCs w:val="18"/>
              </w:rPr>
            </w:pPr>
            <w:r w:rsidRPr="00B06813">
              <w:rPr>
                <w:rFonts w:ascii="Arial" w:hAnsi="Arial" w:cs="Arial"/>
                <w:b/>
                <w:bCs/>
                <w:sz w:val="18"/>
                <w:szCs w:val="18"/>
              </w:rPr>
              <w:t>Name of Make/Model of Proposed Scanner:-…………………………………………………………………</w:t>
            </w:r>
            <w:r>
              <w:rPr>
                <w:rFonts w:ascii="Arial" w:hAnsi="Arial" w:cs="Arial"/>
                <w:b/>
                <w:bCs/>
                <w:sz w:val="18"/>
                <w:szCs w:val="18"/>
              </w:rPr>
              <w:t>…………………………</w:t>
            </w:r>
          </w:p>
        </w:tc>
      </w:tr>
      <w:tr w:rsidR="00B06813" w:rsidTr="00B06813">
        <w:trPr>
          <w:trHeight w:val="315"/>
        </w:trPr>
        <w:tc>
          <w:tcPr>
            <w:tcW w:w="471" w:type="dxa"/>
            <w:hideMark/>
          </w:tcPr>
          <w:p w:rsidR="00B06813" w:rsidRDefault="00B06813" w:rsidP="00B06813">
            <w:pPr>
              <w:jc w:val="center"/>
            </w:pPr>
            <w:r w:rsidRPr="00B06813">
              <w:rPr>
                <w:rFonts w:ascii="Arial" w:hAnsi="Arial" w:cs="Arial"/>
                <w:b/>
                <w:bCs/>
                <w:sz w:val="18"/>
                <w:szCs w:val="18"/>
                <w:u w:val="single"/>
              </w:rPr>
              <w:t>SN</w:t>
            </w:r>
          </w:p>
        </w:tc>
        <w:tc>
          <w:tcPr>
            <w:tcW w:w="3465" w:type="dxa"/>
            <w:gridSpan w:val="2"/>
            <w:hideMark/>
          </w:tcPr>
          <w:p w:rsidR="00B06813" w:rsidRDefault="00B06813" w:rsidP="00B06813">
            <w:pPr>
              <w:ind w:firstLine="181"/>
            </w:pPr>
            <w:r w:rsidRPr="00B06813">
              <w:rPr>
                <w:rFonts w:ascii="Arial" w:hAnsi="Arial" w:cs="Arial"/>
                <w:b/>
                <w:bCs/>
                <w:sz w:val="18"/>
                <w:szCs w:val="18"/>
                <w:u w:val="single"/>
              </w:rPr>
              <w:t>PARTICULARS</w:t>
            </w:r>
          </w:p>
        </w:tc>
        <w:tc>
          <w:tcPr>
            <w:tcW w:w="4536" w:type="dxa"/>
            <w:noWrap/>
            <w:hideMark/>
          </w:tcPr>
          <w:p w:rsidR="00B06813" w:rsidRDefault="00B06813" w:rsidP="00B06813">
            <w:pPr>
              <w:ind w:firstLine="181"/>
            </w:pPr>
            <w:r w:rsidRPr="00B06813">
              <w:rPr>
                <w:rFonts w:ascii="Arial" w:hAnsi="Arial" w:cs="Arial"/>
                <w:b/>
                <w:bCs/>
                <w:sz w:val="18"/>
                <w:szCs w:val="18"/>
                <w:u w:val="single"/>
              </w:rPr>
              <w:t>SPECIFICATIONS</w:t>
            </w:r>
          </w:p>
        </w:tc>
        <w:tc>
          <w:tcPr>
            <w:tcW w:w="1985" w:type="dxa"/>
          </w:tcPr>
          <w:p w:rsidR="00B06813" w:rsidRPr="00B06813" w:rsidRDefault="00B06813" w:rsidP="00B06813">
            <w:pPr>
              <w:rPr>
                <w:rFonts w:ascii="Arial" w:hAnsi="Arial" w:cs="Arial"/>
                <w:b/>
                <w:bCs/>
                <w:sz w:val="18"/>
                <w:szCs w:val="18"/>
                <w:u w:val="single"/>
              </w:rPr>
            </w:pPr>
            <w:r>
              <w:rPr>
                <w:rFonts w:ascii="Arial" w:hAnsi="Arial" w:cs="Arial"/>
                <w:b/>
                <w:bCs/>
                <w:sz w:val="18"/>
                <w:szCs w:val="18"/>
                <w:u w:val="single"/>
              </w:rPr>
              <w:t>COMPLIANCE (Y/N)</w:t>
            </w:r>
          </w:p>
        </w:tc>
      </w:tr>
      <w:tr w:rsidR="00B06813" w:rsidTr="00B06813">
        <w:trPr>
          <w:trHeight w:val="315"/>
        </w:trPr>
        <w:tc>
          <w:tcPr>
            <w:tcW w:w="471" w:type="dxa"/>
            <w:hideMark/>
          </w:tcPr>
          <w:p w:rsidR="00B06813" w:rsidRDefault="00B06813" w:rsidP="00B06813">
            <w:pPr>
              <w:jc w:val="center"/>
            </w:pPr>
            <w:r w:rsidRPr="00B06813">
              <w:rPr>
                <w:rFonts w:ascii="Arial" w:hAnsi="Arial" w:cs="Arial"/>
                <w:b/>
                <w:bCs/>
                <w:sz w:val="18"/>
                <w:szCs w:val="18"/>
              </w:rPr>
              <w:t>1</w:t>
            </w:r>
          </w:p>
        </w:tc>
        <w:tc>
          <w:tcPr>
            <w:tcW w:w="3465" w:type="dxa"/>
            <w:gridSpan w:val="2"/>
            <w:hideMark/>
          </w:tcPr>
          <w:p w:rsidR="00B06813" w:rsidRDefault="00B06813" w:rsidP="000C2125">
            <w:r w:rsidRPr="00B06813">
              <w:rPr>
                <w:rFonts w:ascii="Arial" w:hAnsi="Arial" w:cs="Arial"/>
                <w:sz w:val="18"/>
                <w:szCs w:val="18"/>
              </w:rPr>
              <w:t>Scanning Technology</w:t>
            </w:r>
          </w:p>
        </w:tc>
        <w:tc>
          <w:tcPr>
            <w:tcW w:w="4536" w:type="dxa"/>
            <w:hideMark/>
          </w:tcPr>
          <w:p w:rsidR="00B06813" w:rsidRPr="00B06813" w:rsidRDefault="00B06813" w:rsidP="000C2125">
            <w:pPr>
              <w:rPr>
                <w:rFonts w:ascii="Arial" w:hAnsi="Arial" w:cs="Arial"/>
                <w:sz w:val="18"/>
                <w:szCs w:val="18"/>
              </w:rPr>
            </w:pPr>
            <w:r w:rsidRPr="00B06813">
              <w:rPr>
                <w:rFonts w:ascii="Arial" w:hAnsi="Arial" w:cs="Arial"/>
                <w:sz w:val="18"/>
                <w:szCs w:val="18"/>
              </w:rPr>
              <w:t>CIS/CCD</w:t>
            </w:r>
          </w:p>
        </w:tc>
        <w:tc>
          <w:tcPr>
            <w:tcW w:w="1985" w:type="dxa"/>
          </w:tcPr>
          <w:p w:rsidR="00B06813" w:rsidRPr="00B06813" w:rsidRDefault="00B06813" w:rsidP="000C2125">
            <w:pPr>
              <w:rPr>
                <w:rFonts w:ascii="Arial" w:hAnsi="Arial" w:cs="Arial"/>
                <w:sz w:val="18"/>
                <w:szCs w:val="18"/>
              </w:rPr>
            </w:pPr>
          </w:p>
        </w:tc>
      </w:tr>
      <w:tr w:rsidR="00B06813" w:rsidTr="00B06813">
        <w:trPr>
          <w:trHeight w:val="315"/>
        </w:trPr>
        <w:tc>
          <w:tcPr>
            <w:tcW w:w="471" w:type="dxa"/>
            <w:hideMark/>
          </w:tcPr>
          <w:p w:rsidR="00B06813" w:rsidRDefault="00B06813" w:rsidP="00B06813">
            <w:pPr>
              <w:jc w:val="center"/>
            </w:pPr>
            <w:r w:rsidRPr="00B06813">
              <w:rPr>
                <w:rFonts w:ascii="Arial" w:hAnsi="Arial" w:cs="Arial"/>
                <w:b/>
                <w:bCs/>
                <w:sz w:val="18"/>
                <w:szCs w:val="18"/>
              </w:rPr>
              <w:t>2</w:t>
            </w:r>
          </w:p>
        </w:tc>
        <w:tc>
          <w:tcPr>
            <w:tcW w:w="3465" w:type="dxa"/>
            <w:gridSpan w:val="2"/>
            <w:hideMark/>
          </w:tcPr>
          <w:p w:rsidR="00B06813" w:rsidRDefault="00B06813" w:rsidP="000C2125">
            <w:r w:rsidRPr="00B06813">
              <w:rPr>
                <w:rFonts w:ascii="Arial" w:hAnsi="Arial" w:cs="Arial"/>
                <w:sz w:val="18"/>
                <w:szCs w:val="18"/>
              </w:rPr>
              <w:t>Scanner Type</w:t>
            </w:r>
          </w:p>
        </w:tc>
        <w:tc>
          <w:tcPr>
            <w:tcW w:w="4536" w:type="dxa"/>
            <w:hideMark/>
          </w:tcPr>
          <w:p w:rsidR="00B06813" w:rsidRPr="00B06813" w:rsidRDefault="00B06813" w:rsidP="000C2125">
            <w:pPr>
              <w:rPr>
                <w:rFonts w:ascii="Arial" w:hAnsi="Arial" w:cs="Arial"/>
                <w:sz w:val="18"/>
                <w:szCs w:val="18"/>
              </w:rPr>
            </w:pPr>
            <w:r w:rsidRPr="00B06813">
              <w:rPr>
                <w:rFonts w:ascii="Arial" w:hAnsi="Arial" w:cs="Arial"/>
                <w:sz w:val="18"/>
                <w:szCs w:val="18"/>
              </w:rPr>
              <w:t>Sheet Fed/ADF</w:t>
            </w:r>
            <w:r w:rsidR="00286329">
              <w:rPr>
                <w:rFonts w:ascii="Arial" w:hAnsi="Arial" w:cs="Arial"/>
                <w:sz w:val="18"/>
                <w:szCs w:val="18"/>
              </w:rPr>
              <w:t xml:space="preserve"> Duplex color scanner</w:t>
            </w:r>
          </w:p>
        </w:tc>
        <w:tc>
          <w:tcPr>
            <w:tcW w:w="1985" w:type="dxa"/>
          </w:tcPr>
          <w:p w:rsidR="00B06813" w:rsidRPr="00B06813" w:rsidRDefault="00B06813" w:rsidP="000C2125">
            <w:pPr>
              <w:rPr>
                <w:rFonts w:ascii="Arial" w:hAnsi="Arial" w:cs="Arial"/>
                <w:sz w:val="18"/>
                <w:szCs w:val="18"/>
              </w:rPr>
            </w:pPr>
          </w:p>
        </w:tc>
      </w:tr>
      <w:tr w:rsidR="00B06813" w:rsidTr="00B06813">
        <w:trPr>
          <w:trHeight w:val="315"/>
        </w:trPr>
        <w:tc>
          <w:tcPr>
            <w:tcW w:w="471" w:type="dxa"/>
            <w:hideMark/>
          </w:tcPr>
          <w:p w:rsidR="00B06813" w:rsidRDefault="00B06813" w:rsidP="00B06813">
            <w:pPr>
              <w:jc w:val="center"/>
            </w:pPr>
            <w:r w:rsidRPr="00B06813">
              <w:rPr>
                <w:rFonts w:ascii="Arial" w:hAnsi="Arial" w:cs="Arial"/>
                <w:b/>
                <w:bCs/>
                <w:sz w:val="18"/>
                <w:szCs w:val="18"/>
              </w:rPr>
              <w:t>3</w:t>
            </w:r>
          </w:p>
        </w:tc>
        <w:tc>
          <w:tcPr>
            <w:tcW w:w="3465" w:type="dxa"/>
            <w:gridSpan w:val="2"/>
            <w:hideMark/>
          </w:tcPr>
          <w:p w:rsidR="00B06813" w:rsidRDefault="00B06813" w:rsidP="000C2125">
            <w:r w:rsidRPr="00B06813">
              <w:rPr>
                <w:rFonts w:ascii="Arial" w:hAnsi="Arial" w:cs="Arial"/>
                <w:sz w:val="18"/>
                <w:szCs w:val="18"/>
              </w:rPr>
              <w:t>Document Size</w:t>
            </w:r>
          </w:p>
        </w:tc>
        <w:tc>
          <w:tcPr>
            <w:tcW w:w="4536" w:type="dxa"/>
            <w:hideMark/>
          </w:tcPr>
          <w:p w:rsidR="00B06813" w:rsidRPr="00B06813" w:rsidRDefault="00286329" w:rsidP="000C2125">
            <w:pPr>
              <w:rPr>
                <w:rFonts w:ascii="Arial" w:hAnsi="Arial" w:cs="Arial"/>
                <w:sz w:val="18"/>
                <w:szCs w:val="18"/>
              </w:rPr>
            </w:pPr>
            <w:r>
              <w:rPr>
                <w:rFonts w:ascii="Arial" w:hAnsi="Arial" w:cs="Arial"/>
                <w:sz w:val="18"/>
                <w:szCs w:val="18"/>
              </w:rPr>
              <w:t>A3</w:t>
            </w:r>
          </w:p>
        </w:tc>
        <w:tc>
          <w:tcPr>
            <w:tcW w:w="1985" w:type="dxa"/>
          </w:tcPr>
          <w:p w:rsidR="00B06813" w:rsidRPr="00B06813" w:rsidRDefault="00B06813" w:rsidP="000C2125">
            <w:pPr>
              <w:rPr>
                <w:rFonts w:ascii="Arial" w:hAnsi="Arial" w:cs="Arial"/>
                <w:sz w:val="18"/>
                <w:szCs w:val="18"/>
              </w:rPr>
            </w:pPr>
          </w:p>
        </w:tc>
      </w:tr>
      <w:tr w:rsidR="00B06813" w:rsidTr="00B06813">
        <w:trPr>
          <w:trHeight w:val="315"/>
        </w:trPr>
        <w:tc>
          <w:tcPr>
            <w:tcW w:w="471" w:type="dxa"/>
            <w:hideMark/>
          </w:tcPr>
          <w:p w:rsidR="00B06813" w:rsidRDefault="00B06813" w:rsidP="00B06813">
            <w:pPr>
              <w:jc w:val="center"/>
            </w:pPr>
            <w:r w:rsidRPr="00B06813">
              <w:rPr>
                <w:rFonts w:ascii="Arial" w:hAnsi="Arial" w:cs="Arial"/>
                <w:b/>
                <w:bCs/>
                <w:sz w:val="18"/>
                <w:szCs w:val="18"/>
              </w:rPr>
              <w:t>4</w:t>
            </w:r>
          </w:p>
        </w:tc>
        <w:tc>
          <w:tcPr>
            <w:tcW w:w="3465" w:type="dxa"/>
            <w:gridSpan w:val="2"/>
            <w:hideMark/>
          </w:tcPr>
          <w:p w:rsidR="00B06813" w:rsidRDefault="00B06813" w:rsidP="00286329">
            <w:r w:rsidRPr="00B06813">
              <w:rPr>
                <w:rFonts w:ascii="Arial" w:hAnsi="Arial" w:cs="Arial"/>
                <w:sz w:val="18"/>
                <w:szCs w:val="18"/>
              </w:rPr>
              <w:t>Monochrome</w:t>
            </w:r>
            <w:r w:rsidR="00286329">
              <w:rPr>
                <w:rFonts w:ascii="Arial" w:hAnsi="Arial" w:cs="Arial"/>
                <w:sz w:val="18"/>
                <w:szCs w:val="18"/>
              </w:rPr>
              <w:t xml:space="preserve">/Color </w:t>
            </w:r>
            <w:r w:rsidRPr="00B06813">
              <w:rPr>
                <w:rFonts w:ascii="Arial" w:hAnsi="Arial" w:cs="Arial"/>
                <w:sz w:val="18"/>
                <w:szCs w:val="18"/>
              </w:rPr>
              <w:t>Scan Speed</w:t>
            </w:r>
          </w:p>
        </w:tc>
        <w:tc>
          <w:tcPr>
            <w:tcW w:w="4536" w:type="dxa"/>
            <w:hideMark/>
          </w:tcPr>
          <w:p w:rsidR="00B06813" w:rsidRPr="00B06813" w:rsidRDefault="00B06813" w:rsidP="000C2125">
            <w:pPr>
              <w:rPr>
                <w:rFonts w:ascii="Arial" w:hAnsi="Arial" w:cs="Arial"/>
                <w:sz w:val="18"/>
                <w:szCs w:val="18"/>
              </w:rPr>
            </w:pPr>
            <w:r w:rsidRPr="00B06813">
              <w:rPr>
                <w:rFonts w:ascii="Arial" w:hAnsi="Arial" w:cs="Arial"/>
                <w:sz w:val="18"/>
                <w:szCs w:val="18"/>
              </w:rPr>
              <w:t xml:space="preserve">Simplex 80 PPM and Duplex 160 IPM ( 200/300 DPI) </w:t>
            </w:r>
          </w:p>
        </w:tc>
        <w:tc>
          <w:tcPr>
            <w:tcW w:w="1985" w:type="dxa"/>
          </w:tcPr>
          <w:p w:rsidR="00B06813" w:rsidRPr="00B06813" w:rsidRDefault="00B06813" w:rsidP="000C2125">
            <w:pPr>
              <w:rPr>
                <w:rFonts w:ascii="Arial" w:hAnsi="Arial" w:cs="Arial"/>
                <w:sz w:val="18"/>
                <w:szCs w:val="18"/>
              </w:rPr>
            </w:pPr>
          </w:p>
        </w:tc>
      </w:tr>
      <w:tr w:rsidR="00B06813" w:rsidTr="00B06813">
        <w:trPr>
          <w:trHeight w:val="315"/>
        </w:trPr>
        <w:tc>
          <w:tcPr>
            <w:tcW w:w="471" w:type="dxa"/>
            <w:hideMark/>
          </w:tcPr>
          <w:p w:rsidR="00B06813" w:rsidRDefault="00286329" w:rsidP="00B06813">
            <w:pPr>
              <w:jc w:val="center"/>
            </w:pPr>
            <w:r>
              <w:rPr>
                <w:rFonts w:ascii="Arial" w:hAnsi="Arial" w:cs="Arial"/>
                <w:b/>
                <w:bCs/>
                <w:sz w:val="18"/>
                <w:szCs w:val="18"/>
              </w:rPr>
              <w:t>5</w:t>
            </w:r>
          </w:p>
        </w:tc>
        <w:tc>
          <w:tcPr>
            <w:tcW w:w="3465" w:type="dxa"/>
            <w:gridSpan w:val="2"/>
            <w:hideMark/>
          </w:tcPr>
          <w:p w:rsidR="00B06813" w:rsidRDefault="00B06813" w:rsidP="000C2125">
            <w:r w:rsidRPr="00B06813">
              <w:rPr>
                <w:rFonts w:ascii="Arial" w:hAnsi="Arial" w:cs="Arial"/>
                <w:sz w:val="18"/>
                <w:szCs w:val="18"/>
              </w:rPr>
              <w:t>Scanning Feature</w:t>
            </w:r>
          </w:p>
        </w:tc>
        <w:tc>
          <w:tcPr>
            <w:tcW w:w="4536" w:type="dxa"/>
            <w:hideMark/>
          </w:tcPr>
          <w:p w:rsidR="00B06813" w:rsidRPr="00B06813" w:rsidRDefault="00B06813" w:rsidP="000C2125">
            <w:pPr>
              <w:rPr>
                <w:rFonts w:ascii="Arial" w:hAnsi="Arial" w:cs="Arial"/>
                <w:sz w:val="18"/>
                <w:szCs w:val="18"/>
              </w:rPr>
            </w:pPr>
            <w:r w:rsidRPr="00B06813">
              <w:rPr>
                <w:rFonts w:ascii="Arial" w:hAnsi="Arial" w:cs="Arial"/>
                <w:sz w:val="18"/>
                <w:szCs w:val="18"/>
              </w:rPr>
              <w:t>Duplex, Multiple Image output, blank page detection, Hole Punch removal, De-skew, Cropping etc.</w:t>
            </w:r>
          </w:p>
        </w:tc>
        <w:tc>
          <w:tcPr>
            <w:tcW w:w="1985" w:type="dxa"/>
          </w:tcPr>
          <w:p w:rsidR="00B06813" w:rsidRPr="00B06813" w:rsidRDefault="00B06813" w:rsidP="000C2125">
            <w:pPr>
              <w:rPr>
                <w:rFonts w:ascii="Arial" w:hAnsi="Arial" w:cs="Arial"/>
                <w:sz w:val="18"/>
                <w:szCs w:val="18"/>
              </w:rPr>
            </w:pPr>
          </w:p>
        </w:tc>
      </w:tr>
      <w:tr w:rsidR="00286329" w:rsidTr="00B06813">
        <w:trPr>
          <w:trHeight w:val="315"/>
        </w:trPr>
        <w:tc>
          <w:tcPr>
            <w:tcW w:w="471" w:type="dxa"/>
            <w:hideMark/>
          </w:tcPr>
          <w:p w:rsidR="00286329" w:rsidRDefault="00286329" w:rsidP="00FD34B8">
            <w:pPr>
              <w:jc w:val="center"/>
            </w:pPr>
            <w:r w:rsidRPr="00B06813">
              <w:rPr>
                <w:rFonts w:ascii="Arial" w:hAnsi="Arial" w:cs="Arial"/>
                <w:b/>
                <w:bCs/>
                <w:sz w:val="18"/>
                <w:szCs w:val="18"/>
              </w:rPr>
              <w:t>6</w:t>
            </w:r>
          </w:p>
        </w:tc>
        <w:tc>
          <w:tcPr>
            <w:tcW w:w="3465" w:type="dxa"/>
            <w:gridSpan w:val="2"/>
            <w:hideMark/>
          </w:tcPr>
          <w:p w:rsidR="00286329" w:rsidRDefault="00286329" w:rsidP="000C2125">
            <w:r w:rsidRPr="00B06813">
              <w:rPr>
                <w:rFonts w:ascii="Arial" w:hAnsi="Arial" w:cs="Arial"/>
                <w:sz w:val="18"/>
                <w:szCs w:val="18"/>
              </w:rPr>
              <w:t>Paper Path</w:t>
            </w:r>
          </w:p>
        </w:tc>
        <w:tc>
          <w:tcPr>
            <w:tcW w:w="4536" w:type="dxa"/>
            <w:hideMark/>
          </w:tcPr>
          <w:p w:rsidR="00286329" w:rsidRPr="00B06813" w:rsidRDefault="00286329" w:rsidP="000C2125">
            <w:pPr>
              <w:rPr>
                <w:rFonts w:ascii="Arial" w:hAnsi="Arial" w:cs="Arial"/>
                <w:sz w:val="18"/>
                <w:szCs w:val="18"/>
              </w:rPr>
            </w:pPr>
            <w:r w:rsidRPr="00B06813">
              <w:rPr>
                <w:rFonts w:ascii="Arial" w:hAnsi="Arial" w:cs="Arial"/>
                <w:sz w:val="18"/>
                <w:szCs w:val="18"/>
              </w:rPr>
              <w:t>Straight</w:t>
            </w:r>
          </w:p>
        </w:tc>
        <w:tc>
          <w:tcPr>
            <w:tcW w:w="1985" w:type="dxa"/>
          </w:tcPr>
          <w:p w:rsidR="00286329" w:rsidRPr="00B06813" w:rsidRDefault="00286329" w:rsidP="000C2125">
            <w:pPr>
              <w:rPr>
                <w:rFonts w:ascii="Arial" w:hAnsi="Arial" w:cs="Arial"/>
                <w:sz w:val="18"/>
                <w:szCs w:val="18"/>
              </w:rPr>
            </w:pPr>
          </w:p>
        </w:tc>
      </w:tr>
      <w:tr w:rsidR="00286329" w:rsidTr="00B06813">
        <w:trPr>
          <w:trHeight w:val="315"/>
        </w:trPr>
        <w:tc>
          <w:tcPr>
            <w:tcW w:w="471" w:type="dxa"/>
            <w:hideMark/>
          </w:tcPr>
          <w:p w:rsidR="00286329" w:rsidRDefault="00286329" w:rsidP="00FD34B8">
            <w:pPr>
              <w:jc w:val="center"/>
            </w:pPr>
            <w:r w:rsidRPr="00B06813">
              <w:rPr>
                <w:rFonts w:ascii="Arial" w:hAnsi="Arial" w:cs="Arial"/>
                <w:b/>
                <w:bCs/>
                <w:sz w:val="18"/>
                <w:szCs w:val="18"/>
              </w:rPr>
              <w:t>7</w:t>
            </w:r>
          </w:p>
        </w:tc>
        <w:tc>
          <w:tcPr>
            <w:tcW w:w="3465" w:type="dxa"/>
            <w:gridSpan w:val="2"/>
            <w:hideMark/>
          </w:tcPr>
          <w:p w:rsidR="00286329" w:rsidRDefault="00286329" w:rsidP="000C2125">
            <w:r w:rsidRPr="00B06813">
              <w:rPr>
                <w:rFonts w:ascii="Arial" w:hAnsi="Arial" w:cs="Arial"/>
                <w:sz w:val="18"/>
                <w:szCs w:val="18"/>
              </w:rPr>
              <w:t>Multi Fed Detection Feature</w:t>
            </w:r>
          </w:p>
        </w:tc>
        <w:tc>
          <w:tcPr>
            <w:tcW w:w="4536" w:type="dxa"/>
            <w:hideMark/>
          </w:tcPr>
          <w:p w:rsidR="00286329" w:rsidRPr="00B06813" w:rsidRDefault="00286329" w:rsidP="000C2125">
            <w:pPr>
              <w:rPr>
                <w:rFonts w:ascii="Arial" w:hAnsi="Arial" w:cs="Arial"/>
                <w:sz w:val="18"/>
                <w:szCs w:val="18"/>
              </w:rPr>
            </w:pPr>
            <w:r w:rsidRPr="00B06813">
              <w:rPr>
                <w:rFonts w:ascii="Arial" w:hAnsi="Arial" w:cs="Arial"/>
                <w:sz w:val="18"/>
                <w:szCs w:val="18"/>
              </w:rPr>
              <w:t>Yes</w:t>
            </w:r>
          </w:p>
        </w:tc>
        <w:tc>
          <w:tcPr>
            <w:tcW w:w="1985" w:type="dxa"/>
          </w:tcPr>
          <w:p w:rsidR="00286329" w:rsidRPr="00B06813" w:rsidRDefault="00286329" w:rsidP="000C2125">
            <w:pPr>
              <w:rPr>
                <w:rFonts w:ascii="Arial" w:hAnsi="Arial" w:cs="Arial"/>
                <w:sz w:val="18"/>
                <w:szCs w:val="18"/>
              </w:rPr>
            </w:pPr>
          </w:p>
        </w:tc>
      </w:tr>
      <w:tr w:rsidR="00286329" w:rsidTr="00B06813">
        <w:trPr>
          <w:trHeight w:val="315"/>
        </w:trPr>
        <w:tc>
          <w:tcPr>
            <w:tcW w:w="471" w:type="dxa"/>
            <w:hideMark/>
          </w:tcPr>
          <w:p w:rsidR="00286329" w:rsidRDefault="00286329" w:rsidP="00FD34B8">
            <w:pPr>
              <w:jc w:val="center"/>
            </w:pPr>
            <w:r w:rsidRPr="00B06813">
              <w:rPr>
                <w:rFonts w:ascii="Arial" w:hAnsi="Arial" w:cs="Arial"/>
                <w:b/>
                <w:bCs/>
                <w:sz w:val="18"/>
                <w:szCs w:val="18"/>
              </w:rPr>
              <w:t>8</w:t>
            </w:r>
          </w:p>
        </w:tc>
        <w:tc>
          <w:tcPr>
            <w:tcW w:w="3465" w:type="dxa"/>
            <w:gridSpan w:val="2"/>
            <w:hideMark/>
          </w:tcPr>
          <w:p w:rsidR="00286329" w:rsidRDefault="00286329" w:rsidP="000C2125">
            <w:r w:rsidRPr="00B06813">
              <w:rPr>
                <w:rFonts w:ascii="Arial" w:hAnsi="Arial" w:cs="Arial"/>
                <w:sz w:val="18"/>
                <w:szCs w:val="18"/>
              </w:rPr>
              <w:t>Automatic Document Feeder (ADF)</w:t>
            </w:r>
          </w:p>
        </w:tc>
        <w:tc>
          <w:tcPr>
            <w:tcW w:w="4536" w:type="dxa"/>
            <w:hideMark/>
          </w:tcPr>
          <w:p w:rsidR="00286329" w:rsidRPr="00B06813" w:rsidRDefault="00286329" w:rsidP="000C2125">
            <w:pPr>
              <w:rPr>
                <w:rFonts w:ascii="Arial" w:hAnsi="Arial" w:cs="Arial"/>
                <w:sz w:val="18"/>
                <w:szCs w:val="18"/>
              </w:rPr>
            </w:pPr>
            <w:r w:rsidRPr="00B06813">
              <w:rPr>
                <w:rFonts w:ascii="Arial" w:hAnsi="Arial" w:cs="Arial"/>
                <w:sz w:val="18"/>
                <w:szCs w:val="18"/>
              </w:rPr>
              <w:t xml:space="preserve">Yes </w:t>
            </w:r>
          </w:p>
        </w:tc>
        <w:tc>
          <w:tcPr>
            <w:tcW w:w="1985" w:type="dxa"/>
          </w:tcPr>
          <w:p w:rsidR="00286329" w:rsidRPr="00B06813" w:rsidRDefault="00286329" w:rsidP="000C2125">
            <w:pPr>
              <w:rPr>
                <w:rFonts w:ascii="Arial" w:hAnsi="Arial" w:cs="Arial"/>
                <w:sz w:val="18"/>
                <w:szCs w:val="18"/>
              </w:rPr>
            </w:pPr>
          </w:p>
        </w:tc>
      </w:tr>
      <w:tr w:rsidR="00286329" w:rsidTr="00B06813">
        <w:trPr>
          <w:trHeight w:val="315"/>
        </w:trPr>
        <w:tc>
          <w:tcPr>
            <w:tcW w:w="471" w:type="dxa"/>
            <w:hideMark/>
          </w:tcPr>
          <w:p w:rsidR="00286329" w:rsidRDefault="00286329" w:rsidP="00FD34B8">
            <w:pPr>
              <w:jc w:val="center"/>
            </w:pPr>
            <w:r w:rsidRPr="00B06813">
              <w:rPr>
                <w:rFonts w:ascii="Arial" w:hAnsi="Arial" w:cs="Arial"/>
                <w:b/>
                <w:bCs/>
                <w:sz w:val="18"/>
                <w:szCs w:val="18"/>
              </w:rPr>
              <w:t>9</w:t>
            </w:r>
          </w:p>
        </w:tc>
        <w:tc>
          <w:tcPr>
            <w:tcW w:w="3465" w:type="dxa"/>
            <w:gridSpan w:val="2"/>
            <w:hideMark/>
          </w:tcPr>
          <w:p w:rsidR="00286329" w:rsidRDefault="00286329" w:rsidP="000C2125">
            <w:r w:rsidRPr="00B06813">
              <w:rPr>
                <w:rFonts w:ascii="Arial" w:hAnsi="Arial" w:cs="Arial"/>
                <w:sz w:val="18"/>
                <w:szCs w:val="18"/>
              </w:rPr>
              <w:t xml:space="preserve">ADF Tray Capacity </w:t>
            </w:r>
          </w:p>
        </w:tc>
        <w:tc>
          <w:tcPr>
            <w:tcW w:w="4536" w:type="dxa"/>
            <w:hideMark/>
          </w:tcPr>
          <w:p w:rsidR="00286329" w:rsidRPr="00B06813" w:rsidRDefault="00286329" w:rsidP="000C2125">
            <w:pPr>
              <w:rPr>
                <w:rFonts w:ascii="Arial" w:hAnsi="Arial" w:cs="Arial"/>
                <w:sz w:val="18"/>
                <w:szCs w:val="18"/>
              </w:rPr>
            </w:pPr>
            <w:r w:rsidRPr="00B06813">
              <w:rPr>
                <w:rFonts w:ascii="Arial" w:hAnsi="Arial" w:cs="Arial"/>
                <w:sz w:val="18"/>
                <w:szCs w:val="18"/>
              </w:rPr>
              <w:t>Minimum 100 (-5 also acceptable)</w:t>
            </w:r>
          </w:p>
        </w:tc>
        <w:tc>
          <w:tcPr>
            <w:tcW w:w="1985" w:type="dxa"/>
          </w:tcPr>
          <w:p w:rsidR="00286329" w:rsidRPr="00B06813" w:rsidRDefault="00286329" w:rsidP="000C2125">
            <w:pPr>
              <w:rPr>
                <w:rFonts w:ascii="Arial" w:hAnsi="Arial" w:cs="Arial"/>
                <w:sz w:val="18"/>
                <w:szCs w:val="18"/>
              </w:rPr>
            </w:pPr>
          </w:p>
        </w:tc>
      </w:tr>
      <w:tr w:rsidR="00286329" w:rsidTr="00B06813">
        <w:trPr>
          <w:trHeight w:val="315"/>
        </w:trPr>
        <w:tc>
          <w:tcPr>
            <w:tcW w:w="471" w:type="dxa"/>
            <w:hideMark/>
          </w:tcPr>
          <w:p w:rsidR="00286329" w:rsidRDefault="00286329" w:rsidP="00FD34B8">
            <w:pPr>
              <w:jc w:val="center"/>
            </w:pPr>
            <w:r w:rsidRPr="00B06813">
              <w:rPr>
                <w:rFonts w:ascii="Arial" w:hAnsi="Arial" w:cs="Arial"/>
                <w:b/>
                <w:bCs/>
                <w:sz w:val="18"/>
                <w:szCs w:val="18"/>
              </w:rPr>
              <w:t>10</w:t>
            </w:r>
          </w:p>
        </w:tc>
        <w:tc>
          <w:tcPr>
            <w:tcW w:w="3465" w:type="dxa"/>
            <w:gridSpan w:val="2"/>
            <w:hideMark/>
          </w:tcPr>
          <w:p w:rsidR="00286329" w:rsidRDefault="00286329" w:rsidP="000C2125">
            <w:r w:rsidRPr="00B06813">
              <w:rPr>
                <w:rFonts w:ascii="Arial" w:hAnsi="Arial" w:cs="Arial"/>
                <w:sz w:val="18"/>
                <w:szCs w:val="18"/>
              </w:rPr>
              <w:t>Standard Connectivity</w:t>
            </w:r>
          </w:p>
        </w:tc>
        <w:tc>
          <w:tcPr>
            <w:tcW w:w="4536" w:type="dxa"/>
            <w:hideMark/>
          </w:tcPr>
          <w:p w:rsidR="00286329" w:rsidRPr="00B06813" w:rsidRDefault="00286329" w:rsidP="000C2125">
            <w:pPr>
              <w:rPr>
                <w:rFonts w:ascii="Arial" w:hAnsi="Arial" w:cs="Arial"/>
                <w:sz w:val="18"/>
                <w:szCs w:val="18"/>
              </w:rPr>
            </w:pPr>
            <w:r w:rsidRPr="00B06813">
              <w:rPr>
                <w:rFonts w:ascii="Arial" w:hAnsi="Arial" w:cs="Arial"/>
                <w:sz w:val="18"/>
                <w:szCs w:val="18"/>
              </w:rPr>
              <w:t>High Speed USB 3.0 or better</w:t>
            </w:r>
          </w:p>
        </w:tc>
        <w:tc>
          <w:tcPr>
            <w:tcW w:w="1985" w:type="dxa"/>
          </w:tcPr>
          <w:p w:rsidR="00286329" w:rsidRPr="00B06813" w:rsidRDefault="00286329" w:rsidP="000C2125">
            <w:pPr>
              <w:rPr>
                <w:rFonts w:ascii="Arial" w:hAnsi="Arial" w:cs="Arial"/>
                <w:sz w:val="18"/>
                <w:szCs w:val="18"/>
              </w:rPr>
            </w:pPr>
          </w:p>
        </w:tc>
      </w:tr>
      <w:tr w:rsidR="00286329" w:rsidTr="00B06813">
        <w:trPr>
          <w:trHeight w:val="315"/>
        </w:trPr>
        <w:tc>
          <w:tcPr>
            <w:tcW w:w="471" w:type="dxa"/>
            <w:hideMark/>
          </w:tcPr>
          <w:p w:rsidR="00286329" w:rsidRDefault="00286329" w:rsidP="00FD34B8">
            <w:pPr>
              <w:jc w:val="center"/>
            </w:pPr>
            <w:r w:rsidRPr="00B06813">
              <w:rPr>
                <w:rFonts w:ascii="Arial" w:hAnsi="Arial" w:cs="Arial"/>
                <w:b/>
                <w:bCs/>
                <w:sz w:val="18"/>
                <w:szCs w:val="18"/>
              </w:rPr>
              <w:t>11</w:t>
            </w:r>
          </w:p>
        </w:tc>
        <w:tc>
          <w:tcPr>
            <w:tcW w:w="3465" w:type="dxa"/>
            <w:gridSpan w:val="2"/>
            <w:hideMark/>
          </w:tcPr>
          <w:p w:rsidR="00286329" w:rsidRDefault="00286329" w:rsidP="000C2125">
            <w:r w:rsidRPr="00B06813">
              <w:rPr>
                <w:rFonts w:ascii="Arial" w:hAnsi="Arial" w:cs="Arial"/>
                <w:sz w:val="18"/>
                <w:szCs w:val="18"/>
              </w:rPr>
              <w:t>OS Compatibility</w:t>
            </w:r>
          </w:p>
        </w:tc>
        <w:tc>
          <w:tcPr>
            <w:tcW w:w="4536" w:type="dxa"/>
            <w:hideMark/>
          </w:tcPr>
          <w:p w:rsidR="00286329" w:rsidRPr="00B06813" w:rsidRDefault="00286329" w:rsidP="0034552C">
            <w:pPr>
              <w:rPr>
                <w:rFonts w:ascii="Arial" w:hAnsi="Arial" w:cs="Arial"/>
                <w:sz w:val="18"/>
                <w:szCs w:val="18"/>
              </w:rPr>
            </w:pPr>
            <w:r w:rsidRPr="00B06813">
              <w:rPr>
                <w:rFonts w:ascii="Arial" w:hAnsi="Arial" w:cs="Arial"/>
                <w:sz w:val="18"/>
                <w:szCs w:val="18"/>
              </w:rPr>
              <w:t>Windows, UBUNTU</w:t>
            </w:r>
          </w:p>
        </w:tc>
        <w:tc>
          <w:tcPr>
            <w:tcW w:w="1985" w:type="dxa"/>
          </w:tcPr>
          <w:p w:rsidR="00286329" w:rsidRPr="00B06813" w:rsidRDefault="00286329" w:rsidP="000C2125">
            <w:pPr>
              <w:rPr>
                <w:rFonts w:ascii="Arial" w:hAnsi="Arial" w:cs="Arial"/>
                <w:sz w:val="18"/>
                <w:szCs w:val="18"/>
              </w:rPr>
            </w:pPr>
          </w:p>
        </w:tc>
      </w:tr>
      <w:tr w:rsidR="00286329" w:rsidTr="00B06813">
        <w:trPr>
          <w:trHeight w:val="315"/>
        </w:trPr>
        <w:tc>
          <w:tcPr>
            <w:tcW w:w="471" w:type="dxa"/>
            <w:hideMark/>
          </w:tcPr>
          <w:p w:rsidR="00286329" w:rsidRDefault="00286329" w:rsidP="00FD34B8">
            <w:pPr>
              <w:jc w:val="center"/>
            </w:pPr>
            <w:r w:rsidRPr="00B06813">
              <w:rPr>
                <w:rFonts w:ascii="Arial" w:hAnsi="Arial" w:cs="Arial"/>
                <w:b/>
                <w:bCs/>
                <w:sz w:val="18"/>
                <w:szCs w:val="18"/>
              </w:rPr>
              <w:t>12</w:t>
            </w:r>
          </w:p>
        </w:tc>
        <w:tc>
          <w:tcPr>
            <w:tcW w:w="3465" w:type="dxa"/>
            <w:gridSpan w:val="2"/>
            <w:hideMark/>
          </w:tcPr>
          <w:p w:rsidR="00286329" w:rsidRDefault="00286329" w:rsidP="000C2125">
            <w:r w:rsidRPr="00B06813">
              <w:rPr>
                <w:rFonts w:ascii="Arial" w:hAnsi="Arial" w:cs="Arial"/>
                <w:sz w:val="18"/>
                <w:szCs w:val="18"/>
              </w:rPr>
              <w:t>Daily Duty Cycle (Number of Pages)</w:t>
            </w:r>
          </w:p>
        </w:tc>
        <w:tc>
          <w:tcPr>
            <w:tcW w:w="4536" w:type="dxa"/>
            <w:hideMark/>
          </w:tcPr>
          <w:p w:rsidR="00286329" w:rsidRPr="00B06813" w:rsidRDefault="00286329" w:rsidP="000C2125">
            <w:pPr>
              <w:rPr>
                <w:rFonts w:ascii="Arial" w:hAnsi="Arial" w:cs="Arial"/>
                <w:sz w:val="18"/>
                <w:szCs w:val="18"/>
              </w:rPr>
            </w:pPr>
            <w:r w:rsidRPr="00B06813">
              <w:rPr>
                <w:rFonts w:ascii="Arial" w:hAnsi="Arial" w:cs="Arial"/>
                <w:sz w:val="18"/>
                <w:szCs w:val="18"/>
              </w:rPr>
              <w:t>Minimum 20,000</w:t>
            </w:r>
          </w:p>
        </w:tc>
        <w:tc>
          <w:tcPr>
            <w:tcW w:w="1985" w:type="dxa"/>
          </w:tcPr>
          <w:p w:rsidR="00286329" w:rsidRPr="00B06813" w:rsidRDefault="00286329" w:rsidP="000C2125">
            <w:pPr>
              <w:rPr>
                <w:rFonts w:ascii="Arial" w:hAnsi="Arial" w:cs="Arial"/>
                <w:sz w:val="18"/>
                <w:szCs w:val="18"/>
              </w:rPr>
            </w:pPr>
          </w:p>
        </w:tc>
      </w:tr>
      <w:tr w:rsidR="00286329" w:rsidTr="00B06813">
        <w:trPr>
          <w:trHeight w:val="315"/>
        </w:trPr>
        <w:tc>
          <w:tcPr>
            <w:tcW w:w="471" w:type="dxa"/>
            <w:hideMark/>
          </w:tcPr>
          <w:p w:rsidR="00286329" w:rsidRDefault="00286329" w:rsidP="00FD34B8">
            <w:pPr>
              <w:jc w:val="center"/>
            </w:pPr>
            <w:r w:rsidRPr="00B06813">
              <w:rPr>
                <w:rFonts w:ascii="Arial" w:hAnsi="Arial" w:cs="Arial"/>
                <w:b/>
                <w:bCs/>
                <w:sz w:val="18"/>
                <w:szCs w:val="18"/>
              </w:rPr>
              <w:t>13</w:t>
            </w:r>
          </w:p>
        </w:tc>
        <w:tc>
          <w:tcPr>
            <w:tcW w:w="3465" w:type="dxa"/>
            <w:gridSpan w:val="2"/>
            <w:hideMark/>
          </w:tcPr>
          <w:p w:rsidR="00286329" w:rsidRDefault="00286329" w:rsidP="000C2125">
            <w:r w:rsidRPr="00B06813">
              <w:rPr>
                <w:rFonts w:ascii="Arial" w:hAnsi="Arial" w:cs="Arial"/>
                <w:sz w:val="18"/>
                <w:szCs w:val="18"/>
              </w:rPr>
              <w:t>Scan File Formats</w:t>
            </w:r>
          </w:p>
        </w:tc>
        <w:tc>
          <w:tcPr>
            <w:tcW w:w="4536" w:type="dxa"/>
            <w:hideMark/>
          </w:tcPr>
          <w:p w:rsidR="00286329" w:rsidRPr="00B06813" w:rsidRDefault="00286329" w:rsidP="000C2125">
            <w:pPr>
              <w:rPr>
                <w:rFonts w:ascii="Arial" w:hAnsi="Arial" w:cs="Arial"/>
                <w:sz w:val="18"/>
                <w:szCs w:val="18"/>
              </w:rPr>
            </w:pPr>
            <w:r w:rsidRPr="00B06813">
              <w:rPr>
                <w:rFonts w:ascii="Arial" w:hAnsi="Arial" w:cs="Arial"/>
                <w:sz w:val="18"/>
                <w:szCs w:val="18"/>
              </w:rPr>
              <w:t>PDF, Searchable PDF/A,TIFF,JPEG,BMP</w:t>
            </w:r>
          </w:p>
        </w:tc>
        <w:tc>
          <w:tcPr>
            <w:tcW w:w="1985" w:type="dxa"/>
          </w:tcPr>
          <w:p w:rsidR="00286329" w:rsidRPr="00B06813" w:rsidRDefault="00286329" w:rsidP="000C2125">
            <w:pPr>
              <w:rPr>
                <w:rFonts w:ascii="Arial" w:hAnsi="Arial" w:cs="Arial"/>
                <w:sz w:val="18"/>
                <w:szCs w:val="18"/>
              </w:rPr>
            </w:pPr>
          </w:p>
        </w:tc>
      </w:tr>
      <w:tr w:rsidR="00286329" w:rsidTr="00B06813">
        <w:trPr>
          <w:trHeight w:val="315"/>
        </w:trPr>
        <w:tc>
          <w:tcPr>
            <w:tcW w:w="471" w:type="dxa"/>
            <w:hideMark/>
          </w:tcPr>
          <w:p w:rsidR="00286329" w:rsidRDefault="00286329" w:rsidP="00FD34B8">
            <w:pPr>
              <w:jc w:val="center"/>
            </w:pPr>
            <w:r w:rsidRPr="00B06813">
              <w:rPr>
                <w:rFonts w:ascii="Arial" w:hAnsi="Arial" w:cs="Arial"/>
                <w:b/>
                <w:bCs/>
                <w:sz w:val="18"/>
                <w:szCs w:val="18"/>
              </w:rPr>
              <w:t>14</w:t>
            </w:r>
          </w:p>
        </w:tc>
        <w:tc>
          <w:tcPr>
            <w:tcW w:w="3465" w:type="dxa"/>
            <w:gridSpan w:val="2"/>
            <w:hideMark/>
          </w:tcPr>
          <w:p w:rsidR="00286329" w:rsidRDefault="00286329" w:rsidP="000C2125">
            <w:r w:rsidRPr="00B06813">
              <w:rPr>
                <w:rFonts w:ascii="Arial" w:hAnsi="Arial" w:cs="Arial"/>
                <w:sz w:val="18"/>
                <w:szCs w:val="18"/>
              </w:rPr>
              <w:t xml:space="preserve">On Site Warranty </w:t>
            </w:r>
          </w:p>
        </w:tc>
        <w:tc>
          <w:tcPr>
            <w:tcW w:w="4536" w:type="dxa"/>
            <w:hideMark/>
          </w:tcPr>
          <w:p w:rsidR="00286329" w:rsidRPr="00B06813" w:rsidRDefault="00286329" w:rsidP="000C2125">
            <w:pPr>
              <w:rPr>
                <w:rFonts w:ascii="Arial" w:hAnsi="Arial" w:cs="Arial"/>
                <w:sz w:val="18"/>
                <w:szCs w:val="18"/>
              </w:rPr>
            </w:pPr>
            <w:r w:rsidRPr="00B06813">
              <w:rPr>
                <w:rFonts w:ascii="Arial" w:hAnsi="Arial" w:cs="Arial"/>
                <w:sz w:val="18"/>
                <w:szCs w:val="18"/>
              </w:rPr>
              <w:t xml:space="preserve">1 year </w:t>
            </w:r>
          </w:p>
        </w:tc>
        <w:tc>
          <w:tcPr>
            <w:tcW w:w="1985" w:type="dxa"/>
          </w:tcPr>
          <w:p w:rsidR="00286329" w:rsidRPr="00B06813" w:rsidRDefault="00286329" w:rsidP="000C2125">
            <w:pPr>
              <w:rPr>
                <w:rFonts w:ascii="Arial" w:hAnsi="Arial" w:cs="Arial"/>
                <w:sz w:val="18"/>
                <w:szCs w:val="18"/>
              </w:rPr>
            </w:pPr>
          </w:p>
        </w:tc>
      </w:tr>
      <w:tr w:rsidR="00B06813" w:rsidTr="000C2125">
        <w:trPr>
          <w:trHeight w:val="315"/>
        </w:trPr>
        <w:tc>
          <w:tcPr>
            <w:tcW w:w="10457" w:type="dxa"/>
            <w:gridSpan w:val="5"/>
            <w:hideMark/>
          </w:tcPr>
          <w:p w:rsidR="00B06813" w:rsidRPr="00B06813" w:rsidRDefault="00B06813" w:rsidP="00B06813">
            <w:pPr>
              <w:jc w:val="center"/>
              <w:rPr>
                <w:rFonts w:ascii="Arial" w:hAnsi="Arial" w:cs="Arial"/>
                <w:sz w:val="18"/>
                <w:szCs w:val="18"/>
              </w:rPr>
            </w:pPr>
            <w:r>
              <w:rPr>
                <w:rFonts w:ascii="Arial" w:hAnsi="Arial" w:cs="Arial"/>
                <w:sz w:val="18"/>
                <w:szCs w:val="18"/>
              </w:rPr>
              <w:t>xxxxxxxxxxxxxxxxxxxxxxxxxxxxxxxxxxxxxxxxxxxxxxxxxxxxxxxxxxxxx</w:t>
            </w:r>
          </w:p>
        </w:tc>
      </w:tr>
      <w:tr w:rsidR="00B06813" w:rsidTr="000C2125">
        <w:trPr>
          <w:trHeight w:val="315"/>
        </w:trPr>
        <w:tc>
          <w:tcPr>
            <w:tcW w:w="10457" w:type="dxa"/>
            <w:gridSpan w:val="5"/>
            <w:hideMark/>
          </w:tcPr>
          <w:p w:rsidR="00B06813" w:rsidRPr="00B06813" w:rsidRDefault="00B06813" w:rsidP="00B06813">
            <w:pPr>
              <w:jc w:val="center"/>
              <w:rPr>
                <w:rFonts w:ascii="Arial" w:hAnsi="Arial" w:cs="Arial"/>
                <w:b/>
                <w:bCs/>
                <w:sz w:val="18"/>
                <w:szCs w:val="18"/>
                <w:u w:val="single"/>
              </w:rPr>
            </w:pPr>
            <w:r w:rsidRPr="00B06813">
              <w:rPr>
                <w:rFonts w:ascii="Arial" w:hAnsi="Arial" w:cs="Arial"/>
                <w:b/>
                <w:bCs/>
                <w:sz w:val="18"/>
                <w:szCs w:val="18"/>
                <w:u w:val="single"/>
              </w:rPr>
              <w:t xml:space="preserve">FLATBED WITH ADF SCANNER </w:t>
            </w:r>
          </w:p>
        </w:tc>
      </w:tr>
      <w:tr w:rsidR="00B06813" w:rsidTr="00B06813">
        <w:trPr>
          <w:trHeight w:val="618"/>
        </w:trPr>
        <w:tc>
          <w:tcPr>
            <w:tcW w:w="10457" w:type="dxa"/>
            <w:gridSpan w:val="5"/>
            <w:vAlign w:val="bottom"/>
            <w:hideMark/>
          </w:tcPr>
          <w:p w:rsidR="00B06813" w:rsidRPr="00B06813" w:rsidRDefault="00B06813" w:rsidP="00B06813">
            <w:pPr>
              <w:rPr>
                <w:rFonts w:ascii="Arial" w:hAnsi="Arial" w:cs="Arial"/>
                <w:b/>
                <w:bCs/>
                <w:sz w:val="18"/>
                <w:szCs w:val="18"/>
                <w:u w:val="single"/>
              </w:rPr>
            </w:pPr>
            <w:r w:rsidRPr="00B06813">
              <w:rPr>
                <w:rFonts w:ascii="Arial" w:hAnsi="Arial" w:cs="Arial"/>
                <w:b/>
                <w:bCs/>
                <w:sz w:val="18"/>
                <w:szCs w:val="18"/>
              </w:rPr>
              <w:t>Name of Make/Model of Proposed Scanner:-…………………………………………………………………</w:t>
            </w:r>
            <w:r>
              <w:rPr>
                <w:rFonts w:ascii="Arial" w:hAnsi="Arial" w:cs="Arial"/>
                <w:b/>
                <w:bCs/>
                <w:sz w:val="18"/>
                <w:szCs w:val="18"/>
              </w:rPr>
              <w:t>…………………………</w:t>
            </w:r>
          </w:p>
        </w:tc>
      </w:tr>
      <w:tr w:rsidR="00B06813" w:rsidTr="00B06813">
        <w:trPr>
          <w:trHeight w:val="300"/>
        </w:trPr>
        <w:tc>
          <w:tcPr>
            <w:tcW w:w="534" w:type="dxa"/>
            <w:gridSpan w:val="2"/>
            <w:noWrap/>
            <w:hideMark/>
          </w:tcPr>
          <w:p w:rsidR="00B06813" w:rsidRDefault="00B06813" w:rsidP="000C2125">
            <w:pPr>
              <w:jc w:val="center"/>
            </w:pPr>
            <w:r w:rsidRPr="00B06813">
              <w:rPr>
                <w:rFonts w:ascii="Arial" w:hAnsi="Arial" w:cs="Arial"/>
                <w:b/>
                <w:bCs/>
                <w:sz w:val="18"/>
                <w:szCs w:val="18"/>
                <w:u w:val="single"/>
              </w:rPr>
              <w:t>SN</w:t>
            </w:r>
          </w:p>
        </w:tc>
        <w:tc>
          <w:tcPr>
            <w:tcW w:w="3402" w:type="dxa"/>
            <w:noWrap/>
            <w:hideMark/>
          </w:tcPr>
          <w:p w:rsidR="00B06813" w:rsidRDefault="00B06813" w:rsidP="000C2125">
            <w:pPr>
              <w:ind w:firstLine="181"/>
            </w:pPr>
            <w:r w:rsidRPr="00B06813">
              <w:rPr>
                <w:rFonts w:ascii="Arial" w:hAnsi="Arial" w:cs="Arial"/>
                <w:b/>
                <w:bCs/>
                <w:sz w:val="18"/>
                <w:szCs w:val="18"/>
                <w:u w:val="single"/>
              </w:rPr>
              <w:t>PARTICULARS</w:t>
            </w:r>
          </w:p>
        </w:tc>
        <w:tc>
          <w:tcPr>
            <w:tcW w:w="4536" w:type="dxa"/>
            <w:noWrap/>
            <w:hideMark/>
          </w:tcPr>
          <w:p w:rsidR="00B06813" w:rsidRDefault="00B06813" w:rsidP="000C2125">
            <w:pPr>
              <w:ind w:firstLine="181"/>
            </w:pPr>
            <w:r w:rsidRPr="00B06813">
              <w:rPr>
                <w:rFonts w:ascii="Arial" w:hAnsi="Arial" w:cs="Arial"/>
                <w:b/>
                <w:bCs/>
                <w:sz w:val="18"/>
                <w:szCs w:val="18"/>
                <w:u w:val="single"/>
              </w:rPr>
              <w:t>SPECIFICATIONS</w:t>
            </w:r>
          </w:p>
        </w:tc>
        <w:tc>
          <w:tcPr>
            <w:tcW w:w="1985" w:type="dxa"/>
          </w:tcPr>
          <w:p w:rsidR="00B06813" w:rsidRPr="00B06813" w:rsidRDefault="00B06813" w:rsidP="000C2125">
            <w:pPr>
              <w:rPr>
                <w:rFonts w:ascii="Arial" w:hAnsi="Arial" w:cs="Arial"/>
                <w:b/>
                <w:bCs/>
                <w:sz w:val="18"/>
                <w:szCs w:val="18"/>
                <w:u w:val="single"/>
              </w:rPr>
            </w:pPr>
            <w:r>
              <w:rPr>
                <w:rFonts w:ascii="Arial" w:hAnsi="Arial" w:cs="Arial"/>
                <w:b/>
                <w:bCs/>
                <w:sz w:val="18"/>
                <w:szCs w:val="18"/>
                <w:u w:val="single"/>
              </w:rPr>
              <w:t>COMPLIANCE (Y/N)</w:t>
            </w: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1</w:t>
            </w:r>
          </w:p>
        </w:tc>
        <w:tc>
          <w:tcPr>
            <w:tcW w:w="3402" w:type="dxa"/>
            <w:noWrap/>
            <w:hideMark/>
          </w:tcPr>
          <w:p w:rsidR="00B06813" w:rsidRDefault="00B06813" w:rsidP="000C2125">
            <w:r w:rsidRPr="00B06813">
              <w:rPr>
                <w:rFonts w:ascii="Arial" w:hAnsi="Arial" w:cs="Arial"/>
                <w:sz w:val="18"/>
                <w:szCs w:val="18"/>
              </w:rPr>
              <w:t>Scanning technology</w:t>
            </w:r>
          </w:p>
        </w:tc>
        <w:tc>
          <w:tcPr>
            <w:tcW w:w="4536" w:type="dxa"/>
            <w:noWrap/>
            <w:hideMark/>
          </w:tcPr>
          <w:p w:rsidR="00B06813" w:rsidRPr="00B06813" w:rsidRDefault="00B06813" w:rsidP="000C2125">
            <w:pPr>
              <w:rPr>
                <w:rFonts w:ascii="Arial" w:hAnsi="Arial" w:cs="Arial"/>
                <w:sz w:val="18"/>
                <w:szCs w:val="18"/>
              </w:rPr>
            </w:pPr>
            <w:r w:rsidRPr="00B06813">
              <w:rPr>
                <w:rFonts w:ascii="Arial" w:hAnsi="Arial" w:cs="Arial"/>
                <w:sz w:val="18"/>
                <w:szCs w:val="18"/>
              </w:rPr>
              <w:t>CIS/CCD</w:t>
            </w:r>
          </w:p>
        </w:tc>
        <w:tc>
          <w:tcPr>
            <w:tcW w:w="1985" w:type="dxa"/>
          </w:tcPr>
          <w:p w:rsidR="00B06813" w:rsidRPr="00B06813" w:rsidRDefault="00B06813" w:rsidP="000C2125">
            <w:pPr>
              <w:rPr>
                <w:rFonts w:ascii="Arial" w:hAnsi="Arial" w:cs="Arial"/>
                <w:sz w:val="18"/>
                <w:szCs w:val="18"/>
              </w:rPr>
            </w:pP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2</w:t>
            </w:r>
          </w:p>
        </w:tc>
        <w:tc>
          <w:tcPr>
            <w:tcW w:w="3402" w:type="dxa"/>
            <w:noWrap/>
            <w:hideMark/>
          </w:tcPr>
          <w:p w:rsidR="00B06813" w:rsidRDefault="00B06813" w:rsidP="000C2125">
            <w:r w:rsidRPr="00B06813">
              <w:rPr>
                <w:rFonts w:ascii="Arial" w:hAnsi="Arial" w:cs="Arial"/>
                <w:sz w:val="18"/>
                <w:szCs w:val="18"/>
              </w:rPr>
              <w:t>Scan type</w:t>
            </w:r>
          </w:p>
        </w:tc>
        <w:tc>
          <w:tcPr>
            <w:tcW w:w="4536" w:type="dxa"/>
            <w:noWrap/>
            <w:hideMark/>
          </w:tcPr>
          <w:p w:rsidR="00B06813" w:rsidRPr="00B06813" w:rsidRDefault="00B06813" w:rsidP="000C2125">
            <w:pPr>
              <w:rPr>
                <w:rFonts w:ascii="Arial" w:hAnsi="Arial" w:cs="Arial"/>
                <w:sz w:val="18"/>
                <w:szCs w:val="18"/>
              </w:rPr>
            </w:pPr>
            <w:r w:rsidRPr="00B06813">
              <w:rPr>
                <w:rFonts w:ascii="Arial" w:hAnsi="Arial" w:cs="Arial"/>
                <w:sz w:val="18"/>
                <w:szCs w:val="18"/>
              </w:rPr>
              <w:t>A4 Flatbed with ADF Duplex Color Scanner</w:t>
            </w:r>
          </w:p>
        </w:tc>
        <w:tc>
          <w:tcPr>
            <w:tcW w:w="1985" w:type="dxa"/>
          </w:tcPr>
          <w:p w:rsidR="00B06813" w:rsidRPr="00B06813" w:rsidRDefault="00B06813" w:rsidP="000C2125">
            <w:pPr>
              <w:rPr>
                <w:rFonts w:ascii="Arial" w:hAnsi="Arial" w:cs="Arial"/>
                <w:sz w:val="18"/>
                <w:szCs w:val="18"/>
              </w:rPr>
            </w:pP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3</w:t>
            </w:r>
          </w:p>
        </w:tc>
        <w:tc>
          <w:tcPr>
            <w:tcW w:w="3402" w:type="dxa"/>
            <w:noWrap/>
            <w:hideMark/>
          </w:tcPr>
          <w:p w:rsidR="00B06813" w:rsidRDefault="00B06813" w:rsidP="000C2125">
            <w:r w:rsidRPr="00B06813">
              <w:rPr>
                <w:rFonts w:ascii="Arial" w:hAnsi="Arial" w:cs="Arial"/>
                <w:sz w:val="18"/>
                <w:szCs w:val="18"/>
              </w:rPr>
              <w:t>Scan Speed (Simplex Mode)</w:t>
            </w:r>
          </w:p>
        </w:tc>
        <w:tc>
          <w:tcPr>
            <w:tcW w:w="4536" w:type="dxa"/>
            <w:noWrap/>
            <w:hideMark/>
          </w:tcPr>
          <w:p w:rsidR="00B06813" w:rsidRPr="00B06813" w:rsidRDefault="00B06813" w:rsidP="000C2125">
            <w:pPr>
              <w:rPr>
                <w:rFonts w:ascii="Arial" w:hAnsi="Arial" w:cs="Arial"/>
                <w:sz w:val="18"/>
                <w:szCs w:val="18"/>
              </w:rPr>
            </w:pPr>
            <w:r w:rsidRPr="00B06813">
              <w:rPr>
                <w:rFonts w:ascii="Arial" w:hAnsi="Arial" w:cs="Arial"/>
                <w:sz w:val="18"/>
                <w:szCs w:val="18"/>
              </w:rPr>
              <w:t>25 PPM or above (200/300 DPI)</w:t>
            </w:r>
          </w:p>
        </w:tc>
        <w:tc>
          <w:tcPr>
            <w:tcW w:w="1985" w:type="dxa"/>
          </w:tcPr>
          <w:p w:rsidR="00B06813" w:rsidRPr="00B06813" w:rsidRDefault="00B06813" w:rsidP="000C2125">
            <w:pPr>
              <w:rPr>
                <w:rFonts w:ascii="Arial" w:hAnsi="Arial" w:cs="Arial"/>
                <w:sz w:val="18"/>
                <w:szCs w:val="18"/>
              </w:rPr>
            </w:pP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4</w:t>
            </w:r>
          </w:p>
        </w:tc>
        <w:tc>
          <w:tcPr>
            <w:tcW w:w="3402" w:type="dxa"/>
            <w:noWrap/>
            <w:hideMark/>
          </w:tcPr>
          <w:p w:rsidR="00B06813" w:rsidRDefault="00B06813" w:rsidP="000C2125">
            <w:r w:rsidRPr="00B06813">
              <w:rPr>
                <w:rFonts w:ascii="Arial" w:hAnsi="Arial" w:cs="Arial"/>
                <w:sz w:val="18"/>
                <w:szCs w:val="18"/>
              </w:rPr>
              <w:t>Scan Speed (Duplex Mode)</w:t>
            </w:r>
          </w:p>
        </w:tc>
        <w:tc>
          <w:tcPr>
            <w:tcW w:w="4536" w:type="dxa"/>
            <w:noWrap/>
            <w:hideMark/>
          </w:tcPr>
          <w:p w:rsidR="00B06813" w:rsidRPr="00B06813" w:rsidRDefault="00B06813" w:rsidP="000C2125">
            <w:pPr>
              <w:rPr>
                <w:rFonts w:ascii="Arial" w:hAnsi="Arial" w:cs="Arial"/>
                <w:sz w:val="18"/>
                <w:szCs w:val="18"/>
              </w:rPr>
            </w:pPr>
            <w:r w:rsidRPr="00B06813">
              <w:rPr>
                <w:rFonts w:ascii="Arial" w:hAnsi="Arial" w:cs="Arial"/>
                <w:sz w:val="18"/>
                <w:szCs w:val="18"/>
              </w:rPr>
              <w:t>50 ipm Duplex or above  (200/300 DPI)</w:t>
            </w:r>
          </w:p>
        </w:tc>
        <w:tc>
          <w:tcPr>
            <w:tcW w:w="1985" w:type="dxa"/>
          </w:tcPr>
          <w:p w:rsidR="00B06813" w:rsidRPr="00B06813" w:rsidRDefault="00B06813" w:rsidP="000C2125">
            <w:pPr>
              <w:rPr>
                <w:rFonts w:ascii="Arial" w:hAnsi="Arial" w:cs="Arial"/>
                <w:sz w:val="18"/>
                <w:szCs w:val="18"/>
              </w:rPr>
            </w:pP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5</w:t>
            </w:r>
          </w:p>
        </w:tc>
        <w:tc>
          <w:tcPr>
            <w:tcW w:w="3402" w:type="dxa"/>
            <w:noWrap/>
            <w:hideMark/>
          </w:tcPr>
          <w:p w:rsidR="00B06813" w:rsidRDefault="00B06813" w:rsidP="000C2125">
            <w:r w:rsidRPr="00B06813">
              <w:rPr>
                <w:rFonts w:ascii="Arial" w:hAnsi="Arial" w:cs="Arial"/>
                <w:sz w:val="18"/>
                <w:szCs w:val="18"/>
              </w:rPr>
              <w:t>Daily Duty Cycle</w:t>
            </w:r>
          </w:p>
        </w:tc>
        <w:tc>
          <w:tcPr>
            <w:tcW w:w="4536" w:type="dxa"/>
            <w:noWrap/>
            <w:hideMark/>
          </w:tcPr>
          <w:p w:rsidR="00B06813" w:rsidRPr="00B06813" w:rsidRDefault="00B06813" w:rsidP="00B06813">
            <w:pPr>
              <w:tabs>
                <w:tab w:val="left" w:pos="2165"/>
              </w:tabs>
              <w:rPr>
                <w:rFonts w:ascii="Arial" w:hAnsi="Arial" w:cs="Arial"/>
                <w:sz w:val="18"/>
                <w:szCs w:val="18"/>
              </w:rPr>
            </w:pPr>
            <w:r w:rsidRPr="00B06813">
              <w:rPr>
                <w:rFonts w:ascii="Arial" w:hAnsi="Arial" w:cs="Arial"/>
                <w:sz w:val="18"/>
                <w:szCs w:val="18"/>
              </w:rPr>
              <w:t>Minimum 4000 pages</w:t>
            </w:r>
            <w:r w:rsidRPr="00B06813">
              <w:rPr>
                <w:rFonts w:ascii="Arial" w:hAnsi="Arial" w:cs="Arial"/>
                <w:sz w:val="18"/>
                <w:szCs w:val="18"/>
              </w:rPr>
              <w:tab/>
            </w:r>
          </w:p>
        </w:tc>
        <w:tc>
          <w:tcPr>
            <w:tcW w:w="1985" w:type="dxa"/>
          </w:tcPr>
          <w:p w:rsidR="00B06813" w:rsidRPr="00B06813" w:rsidRDefault="00B06813" w:rsidP="00B06813">
            <w:pPr>
              <w:tabs>
                <w:tab w:val="left" w:pos="2165"/>
              </w:tabs>
              <w:rPr>
                <w:rFonts w:ascii="Arial" w:hAnsi="Arial" w:cs="Arial"/>
                <w:sz w:val="18"/>
                <w:szCs w:val="18"/>
              </w:rPr>
            </w:pPr>
          </w:p>
        </w:tc>
      </w:tr>
      <w:tr w:rsidR="00B06813" w:rsidTr="00B06813">
        <w:trPr>
          <w:trHeight w:val="50"/>
        </w:trPr>
        <w:tc>
          <w:tcPr>
            <w:tcW w:w="534" w:type="dxa"/>
            <w:gridSpan w:val="2"/>
            <w:noWrap/>
            <w:hideMark/>
          </w:tcPr>
          <w:p w:rsidR="00B06813" w:rsidRDefault="00B06813" w:rsidP="00B06813">
            <w:pPr>
              <w:jc w:val="center"/>
            </w:pPr>
            <w:r w:rsidRPr="00B06813">
              <w:rPr>
                <w:rFonts w:ascii="Arial" w:hAnsi="Arial" w:cs="Arial"/>
                <w:b/>
                <w:bCs/>
                <w:sz w:val="18"/>
                <w:szCs w:val="18"/>
              </w:rPr>
              <w:t>6</w:t>
            </w:r>
          </w:p>
        </w:tc>
        <w:tc>
          <w:tcPr>
            <w:tcW w:w="3402" w:type="dxa"/>
            <w:hideMark/>
          </w:tcPr>
          <w:p w:rsidR="00B06813" w:rsidRDefault="00B06813" w:rsidP="000C2125">
            <w:r w:rsidRPr="00B06813">
              <w:rPr>
                <w:rFonts w:ascii="Arial" w:hAnsi="Arial" w:cs="Arial"/>
                <w:sz w:val="18"/>
                <w:szCs w:val="18"/>
              </w:rPr>
              <w:t>ADF Paper Capacity</w:t>
            </w:r>
          </w:p>
        </w:tc>
        <w:tc>
          <w:tcPr>
            <w:tcW w:w="4536" w:type="dxa"/>
            <w:hideMark/>
          </w:tcPr>
          <w:p w:rsidR="00B06813" w:rsidRPr="00B06813" w:rsidRDefault="00B06813" w:rsidP="000C2125">
            <w:pPr>
              <w:rPr>
                <w:rFonts w:ascii="Arial" w:hAnsi="Arial" w:cs="Arial"/>
                <w:sz w:val="18"/>
                <w:szCs w:val="18"/>
              </w:rPr>
            </w:pPr>
            <w:r w:rsidRPr="00B06813">
              <w:rPr>
                <w:rFonts w:ascii="Arial" w:hAnsi="Arial" w:cs="Arial"/>
                <w:sz w:val="18"/>
                <w:szCs w:val="18"/>
              </w:rPr>
              <w:t>Minimum 50 sheets (-5 also acceptable)</w:t>
            </w:r>
          </w:p>
        </w:tc>
        <w:tc>
          <w:tcPr>
            <w:tcW w:w="1985" w:type="dxa"/>
          </w:tcPr>
          <w:p w:rsidR="00B06813" w:rsidRPr="00B06813" w:rsidRDefault="00B06813" w:rsidP="000C2125">
            <w:pPr>
              <w:rPr>
                <w:rFonts w:ascii="Arial" w:hAnsi="Arial" w:cs="Arial"/>
                <w:sz w:val="18"/>
                <w:szCs w:val="18"/>
              </w:rPr>
            </w:pP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7</w:t>
            </w:r>
          </w:p>
        </w:tc>
        <w:tc>
          <w:tcPr>
            <w:tcW w:w="3402" w:type="dxa"/>
            <w:noWrap/>
            <w:hideMark/>
          </w:tcPr>
          <w:p w:rsidR="00B06813" w:rsidRDefault="00B06813" w:rsidP="000C2125">
            <w:r w:rsidRPr="00B06813">
              <w:rPr>
                <w:rFonts w:ascii="Arial" w:hAnsi="Arial" w:cs="Arial"/>
                <w:sz w:val="18"/>
                <w:szCs w:val="18"/>
              </w:rPr>
              <w:t>Standard Connectivity</w:t>
            </w:r>
          </w:p>
        </w:tc>
        <w:tc>
          <w:tcPr>
            <w:tcW w:w="4536" w:type="dxa"/>
            <w:noWrap/>
            <w:hideMark/>
          </w:tcPr>
          <w:p w:rsidR="00B06813" w:rsidRPr="00B06813" w:rsidRDefault="00B06813" w:rsidP="000C2125">
            <w:pPr>
              <w:rPr>
                <w:rFonts w:ascii="Arial" w:hAnsi="Arial" w:cs="Arial"/>
                <w:sz w:val="18"/>
                <w:szCs w:val="18"/>
              </w:rPr>
            </w:pPr>
            <w:r w:rsidRPr="00B06813">
              <w:rPr>
                <w:rFonts w:ascii="Arial" w:hAnsi="Arial" w:cs="Arial"/>
                <w:sz w:val="18"/>
                <w:szCs w:val="18"/>
              </w:rPr>
              <w:t>High Speed USB 2.0 or above</w:t>
            </w:r>
          </w:p>
        </w:tc>
        <w:tc>
          <w:tcPr>
            <w:tcW w:w="1985" w:type="dxa"/>
          </w:tcPr>
          <w:p w:rsidR="00B06813" w:rsidRPr="00B06813" w:rsidRDefault="00B06813" w:rsidP="000C2125">
            <w:pPr>
              <w:rPr>
                <w:rFonts w:ascii="Arial" w:hAnsi="Arial" w:cs="Arial"/>
                <w:sz w:val="18"/>
                <w:szCs w:val="18"/>
              </w:rPr>
            </w:pP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8</w:t>
            </w:r>
          </w:p>
        </w:tc>
        <w:tc>
          <w:tcPr>
            <w:tcW w:w="3402" w:type="dxa"/>
            <w:noWrap/>
            <w:hideMark/>
          </w:tcPr>
          <w:p w:rsidR="00B06813" w:rsidRDefault="0034552C" w:rsidP="000C2125">
            <w:r w:rsidRPr="00B06813">
              <w:rPr>
                <w:rFonts w:ascii="Arial" w:hAnsi="Arial" w:cs="Arial"/>
                <w:sz w:val="18"/>
                <w:szCs w:val="18"/>
              </w:rPr>
              <w:t>OS Compatibility</w:t>
            </w:r>
          </w:p>
        </w:tc>
        <w:tc>
          <w:tcPr>
            <w:tcW w:w="4536" w:type="dxa"/>
            <w:noWrap/>
            <w:hideMark/>
          </w:tcPr>
          <w:p w:rsidR="00B06813" w:rsidRPr="00B06813" w:rsidRDefault="0034552C" w:rsidP="000C2125">
            <w:pPr>
              <w:rPr>
                <w:rFonts w:ascii="Arial" w:hAnsi="Arial" w:cs="Arial"/>
                <w:sz w:val="18"/>
                <w:szCs w:val="18"/>
              </w:rPr>
            </w:pPr>
            <w:r>
              <w:rPr>
                <w:rFonts w:ascii="Arial" w:hAnsi="Arial" w:cs="Arial"/>
                <w:sz w:val="18"/>
                <w:szCs w:val="18"/>
              </w:rPr>
              <w:t xml:space="preserve">Windows, </w:t>
            </w:r>
            <w:r w:rsidR="00B06813" w:rsidRPr="00B06813">
              <w:rPr>
                <w:rFonts w:ascii="Arial" w:hAnsi="Arial" w:cs="Arial"/>
                <w:sz w:val="18"/>
                <w:szCs w:val="18"/>
              </w:rPr>
              <w:t>UBUNTU</w:t>
            </w:r>
          </w:p>
        </w:tc>
        <w:tc>
          <w:tcPr>
            <w:tcW w:w="1985" w:type="dxa"/>
          </w:tcPr>
          <w:p w:rsidR="00B06813" w:rsidRPr="00B06813" w:rsidRDefault="00B06813" w:rsidP="000C2125">
            <w:pPr>
              <w:rPr>
                <w:rFonts w:ascii="Arial" w:hAnsi="Arial" w:cs="Arial"/>
                <w:sz w:val="18"/>
                <w:szCs w:val="18"/>
              </w:rPr>
            </w:pP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9</w:t>
            </w:r>
          </w:p>
        </w:tc>
        <w:tc>
          <w:tcPr>
            <w:tcW w:w="3402" w:type="dxa"/>
            <w:noWrap/>
            <w:hideMark/>
          </w:tcPr>
          <w:p w:rsidR="00B06813" w:rsidRDefault="003062D8" w:rsidP="000C2125">
            <w:r w:rsidRPr="00B06813">
              <w:rPr>
                <w:rFonts w:ascii="Arial" w:hAnsi="Arial" w:cs="Arial"/>
                <w:sz w:val="18"/>
                <w:szCs w:val="18"/>
              </w:rPr>
              <w:t>Scanning Feature</w:t>
            </w:r>
          </w:p>
        </w:tc>
        <w:tc>
          <w:tcPr>
            <w:tcW w:w="4536" w:type="dxa"/>
            <w:noWrap/>
            <w:hideMark/>
          </w:tcPr>
          <w:p w:rsidR="00B06813" w:rsidRPr="00B06813" w:rsidRDefault="00B06813" w:rsidP="000C2125">
            <w:pPr>
              <w:rPr>
                <w:rFonts w:ascii="Arial" w:hAnsi="Arial" w:cs="Arial"/>
                <w:sz w:val="18"/>
                <w:szCs w:val="18"/>
              </w:rPr>
            </w:pPr>
            <w:r w:rsidRPr="00B06813">
              <w:rPr>
                <w:rFonts w:ascii="Arial" w:hAnsi="Arial" w:cs="Arial"/>
                <w:sz w:val="18"/>
                <w:szCs w:val="18"/>
              </w:rPr>
              <w:t xml:space="preserve">Duplex, Multiple Image output, blank page detection, Hole Punch removal, De-skew, Cropping etc, </w:t>
            </w:r>
          </w:p>
        </w:tc>
        <w:tc>
          <w:tcPr>
            <w:tcW w:w="1985" w:type="dxa"/>
          </w:tcPr>
          <w:p w:rsidR="00B06813" w:rsidRPr="00B06813" w:rsidRDefault="00B06813" w:rsidP="000C2125">
            <w:pPr>
              <w:rPr>
                <w:rFonts w:ascii="Arial" w:hAnsi="Arial" w:cs="Arial"/>
                <w:sz w:val="18"/>
                <w:szCs w:val="18"/>
              </w:rPr>
            </w:pP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10</w:t>
            </w:r>
          </w:p>
        </w:tc>
        <w:tc>
          <w:tcPr>
            <w:tcW w:w="3402" w:type="dxa"/>
            <w:noWrap/>
            <w:hideMark/>
          </w:tcPr>
          <w:p w:rsidR="00B06813" w:rsidRDefault="00B06813" w:rsidP="000C2125">
            <w:r w:rsidRPr="00B06813">
              <w:rPr>
                <w:rFonts w:ascii="Arial" w:hAnsi="Arial" w:cs="Arial"/>
                <w:sz w:val="18"/>
                <w:szCs w:val="18"/>
              </w:rPr>
              <w:t>Scan File Formats</w:t>
            </w:r>
          </w:p>
        </w:tc>
        <w:tc>
          <w:tcPr>
            <w:tcW w:w="4536" w:type="dxa"/>
            <w:noWrap/>
            <w:hideMark/>
          </w:tcPr>
          <w:p w:rsidR="00B06813" w:rsidRPr="00B06813" w:rsidRDefault="00B06813" w:rsidP="000C2125">
            <w:pPr>
              <w:rPr>
                <w:rFonts w:ascii="Arial" w:hAnsi="Arial" w:cs="Arial"/>
                <w:sz w:val="18"/>
                <w:szCs w:val="18"/>
              </w:rPr>
            </w:pPr>
            <w:r w:rsidRPr="00B06813">
              <w:rPr>
                <w:rFonts w:ascii="Arial" w:hAnsi="Arial" w:cs="Arial"/>
                <w:sz w:val="18"/>
                <w:szCs w:val="18"/>
              </w:rPr>
              <w:t>PDF, searchable PDF/A,TIFF,JPEG,BMP</w:t>
            </w:r>
          </w:p>
        </w:tc>
        <w:tc>
          <w:tcPr>
            <w:tcW w:w="1985" w:type="dxa"/>
          </w:tcPr>
          <w:p w:rsidR="00B06813" w:rsidRPr="00B06813" w:rsidRDefault="00B06813" w:rsidP="000C2125">
            <w:pPr>
              <w:rPr>
                <w:rFonts w:ascii="Arial" w:hAnsi="Arial" w:cs="Arial"/>
                <w:sz w:val="18"/>
                <w:szCs w:val="18"/>
              </w:rPr>
            </w:pPr>
          </w:p>
        </w:tc>
      </w:tr>
      <w:tr w:rsidR="00B06813" w:rsidTr="00B06813">
        <w:trPr>
          <w:trHeight w:val="300"/>
        </w:trPr>
        <w:tc>
          <w:tcPr>
            <w:tcW w:w="534" w:type="dxa"/>
            <w:gridSpan w:val="2"/>
            <w:noWrap/>
            <w:hideMark/>
          </w:tcPr>
          <w:p w:rsidR="00B06813" w:rsidRDefault="00B06813" w:rsidP="00B06813">
            <w:pPr>
              <w:jc w:val="center"/>
            </w:pPr>
            <w:r w:rsidRPr="00B06813">
              <w:rPr>
                <w:rFonts w:ascii="Arial" w:hAnsi="Arial" w:cs="Arial"/>
                <w:b/>
                <w:bCs/>
                <w:sz w:val="18"/>
                <w:szCs w:val="18"/>
              </w:rPr>
              <w:t>11</w:t>
            </w:r>
          </w:p>
        </w:tc>
        <w:tc>
          <w:tcPr>
            <w:tcW w:w="3402" w:type="dxa"/>
            <w:noWrap/>
            <w:hideMark/>
          </w:tcPr>
          <w:p w:rsidR="00B06813" w:rsidRDefault="00B06813" w:rsidP="000C2125">
            <w:r w:rsidRPr="00B06813">
              <w:rPr>
                <w:rFonts w:ascii="Arial" w:hAnsi="Arial" w:cs="Arial"/>
                <w:sz w:val="18"/>
                <w:szCs w:val="18"/>
              </w:rPr>
              <w:t>On Site Warranty</w:t>
            </w:r>
          </w:p>
        </w:tc>
        <w:tc>
          <w:tcPr>
            <w:tcW w:w="4536" w:type="dxa"/>
            <w:noWrap/>
            <w:hideMark/>
          </w:tcPr>
          <w:p w:rsidR="00B06813" w:rsidRPr="00B06813" w:rsidRDefault="00B06813" w:rsidP="000C2125">
            <w:pPr>
              <w:rPr>
                <w:rFonts w:ascii="Arial" w:hAnsi="Arial" w:cs="Arial"/>
                <w:sz w:val="18"/>
                <w:szCs w:val="18"/>
              </w:rPr>
            </w:pPr>
            <w:r w:rsidRPr="00B06813">
              <w:rPr>
                <w:rFonts w:ascii="Arial" w:hAnsi="Arial" w:cs="Arial"/>
                <w:sz w:val="18"/>
                <w:szCs w:val="18"/>
              </w:rPr>
              <w:t>1 year</w:t>
            </w:r>
          </w:p>
        </w:tc>
        <w:tc>
          <w:tcPr>
            <w:tcW w:w="1985" w:type="dxa"/>
          </w:tcPr>
          <w:p w:rsidR="00B06813" w:rsidRPr="00B06813" w:rsidRDefault="00B06813" w:rsidP="000C2125">
            <w:pPr>
              <w:rPr>
                <w:rFonts w:ascii="Arial" w:hAnsi="Arial" w:cs="Arial"/>
                <w:sz w:val="18"/>
                <w:szCs w:val="18"/>
              </w:rPr>
            </w:pPr>
          </w:p>
        </w:tc>
      </w:tr>
      <w:tr w:rsidR="00B06813" w:rsidTr="000C2125">
        <w:trPr>
          <w:trHeight w:val="300"/>
        </w:trPr>
        <w:tc>
          <w:tcPr>
            <w:tcW w:w="10457" w:type="dxa"/>
            <w:gridSpan w:val="5"/>
            <w:noWrap/>
          </w:tcPr>
          <w:p w:rsidR="00B06813" w:rsidRPr="00B06813" w:rsidRDefault="00B06813" w:rsidP="00B06813">
            <w:pPr>
              <w:jc w:val="center"/>
              <w:rPr>
                <w:rFonts w:ascii="Arial" w:hAnsi="Arial" w:cs="Arial"/>
                <w:sz w:val="18"/>
                <w:szCs w:val="18"/>
              </w:rPr>
            </w:pPr>
            <w:r>
              <w:rPr>
                <w:rFonts w:ascii="Arial" w:hAnsi="Arial" w:cs="Arial"/>
                <w:sz w:val="18"/>
                <w:szCs w:val="18"/>
              </w:rPr>
              <w:t>xxxxxxxxxxxxxxxxxxxxxxxxxxxxxxxxxxxxxxxxxxxxxxxxxxxxxxxxxxxxx</w:t>
            </w:r>
          </w:p>
        </w:tc>
      </w:tr>
    </w:tbl>
    <w:p w:rsidR="00B06813" w:rsidRDefault="00B06813" w:rsidP="00A418D0">
      <w:pPr>
        <w:pStyle w:val="BodyText"/>
        <w:spacing w:before="1"/>
        <w:jc w:val="both"/>
        <w:rPr>
          <w:rFonts w:ascii="Arial"/>
          <w:b/>
          <w:sz w:val="20"/>
          <w:szCs w:val="18"/>
        </w:rPr>
      </w:pPr>
    </w:p>
    <w:p w:rsidR="00B266B7" w:rsidRPr="00A418D0" w:rsidRDefault="00A418D0" w:rsidP="00A418D0">
      <w:pPr>
        <w:pStyle w:val="BodyText"/>
        <w:spacing w:before="1"/>
        <w:jc w:val="both"/>
        <w:rPr>
          <w:rFonts w:ascii="Arial"/>
          <w:b/>
          <w:sz w:val="18"/>
          <w:szCs w:val="18"/>
        </w:rPr>
      </w:pPr>
      <w:r w:rsidRPr="00A418D0">
        <w:rPr>
          <w:rFonts w:ascii="Arial"/>
          <w:b/>
          <w:sz w:val="20"/>
          <w:szCs w:val="18"/>
        </w:rPr>
        <w:t>NOTE: T</w:t>
      </w:r>
      <w:r w:rsidR="00B266B7" w:rsidRPr="00A418D0">
        <w:rPr>
          <w:rFonts w:ascii="Arial" w:hAnsi="Arial"/>
          <w:b/>
          <w:sz w:val="20"/>
          <w:szCs w:val="18"/>
        </w:rPr>
        <w:t>he</w:t>
      </w:r>
      <w:r w:rsidR="00B266B7" w:rsidRPr="00A418D0">
        <w:rPr>
          <w:rFonts w:ascii="Arial" w:hAnsi="Arial"/>
          <w:b/>
          <w:spacing w:val="23"/>
          <w:sz w:val="20"/>
          <w:szCs w:val="18"/>
        </w:rPr>
        <w:t xml:space="preserve"> </w:t>
      </w:r>
      <w:r w:rsidR="00B266B7" w:rsidRPr="00A418D0">
        <w:rPr>
          <w:rFonts w:ascii="Arial" w:hAnsi="Arial"/>
          <w:b/>
          <w:sz w:val="20"/>
          <w:szCs w:val="18"/>
        </w:rPr>
        <w:t>above</w:t>
      </w:r>
      <w:r w:rsidR="00B266B7" w:rsidRPr="00A418D0">
        <w:rPr>
          <w:rFonts w:ascii="Arial" w:hAnsi="Arial"/>
          <w:b/>
          <w:spacing w:val="21"/>
          <w:sz w:val="20"/>
          <w:szCs w:val="18"/>
        </w:rPr>
        <w:t xml:space="preserve"> </w:t>
      </w:r>
      <w:r w:rsidR="00B266B7" w:rsidRPr="00A418D0">
        <w:rPr>
          <w:rFonts w:ascii="Arial" w:hAnsi="Arial"/>
          <w:b/>
          <w:sz w:val="20"/>
          <w:szCs w:val="18"/>
        </w:rPr>
        <w:t>configuration</w:t>
      </w:r>
      <w:r w:rsidR="00B266B7" w:rsidRPr="00A418D0">
        <w:rPr>
          <w:rFonts w:ascii="Arial" w:hAnsi="Arial"/>
          <w:b/>
          <w:spacing w:val="22"/>
          <w:sz w:val="20"/>
          <w:szCs w:val="18"/>
        </w:rPr>
        <w:t xml:space="preserve"> </w:t>
      </w:r>
      <w:r w:rsidR="00B266B7" w:rsidRPr="00A418D0">
        <w:rPr>
          <w:rFonts w:ascii="Arial" w:hAnsi="Arial"/>
          <w:b/>
          <w:sz w:val="20"/>
          <w:szCs w:val="18"/>
        </w:rPr>
        <w:t>should</w:t>
      </w:r>
      <w:r w:rsidR="00B266B7" w:rsidRPr="00A418D0">
        <w:rPr>
          <w:rFonts w:ascii="Arial" w:hAnsi="Arial"/>
          <w:b/>
          <w:spacing w:val="22"/>
          <w:sz w:val="20"/>
          <w:szCs w:val="18"/>
        </w:rPr>
        <w:t xml:space="preserve"> </w:t>
      </w:r>
      <w:r w:rsidR="00B266B7" w:rsidRPr="00A418D0">
        <w:rPr>
          <w:rFonts w:ascii="Arial" w:hAnsi="Arial"/>
          <w:b/>
          <w:sz w:val="20"/>
          <w:szCs w:val="18"/>
        </w:rPr>
        <w:t>be</w:t>
      </w:r>
      <w:r w:rsidR="00B266B7" w:rsidRPr="00A418D0">
        <w:rPr>
          <w:rFonts w:ascii="Arial" w:hAnsi="Arial"/>
          <w:b/>
          <w:spacing w:val="22"/>
          <w:sz w:val="20"/>
          <w:szCs w:val="18"/>
        </w:rPr>
        <w:t xml:space="preserve"> </w:t>
      </w:r>
      <w:r w:rsidR="00B266B7" w:rsidRPr="00A418D0">
        <w:rPr>
          <w:rFonts w:ascii="Arial" w:hAnsi="Arial"/>
          <w:b/>
          <w:sz w:val="20"/>
          <w:szCs w:val="18"/>
        </w:rPr>
        <w:t>read</w:t>
      </w:r>
      <w:r w:rsidR="00B266B7" w:rsidRPr="00A418D0">
        <w:rPr>
          <w:rFonts w:ascii="Arial" w:hAnsi="Arial"/>
          <w:b/>
          <w:spacing w:val="24"/>
          <w:sz w:val="20"/>
          <w:szCs w:val="18"/>
        </w:rPr>
        <w:t xml:space="preserve"> </w:t>
      </w:r>
      <w:r w:rsidR="00B266B7" w:rsidRPr="00A418D0">
        <w:rPr>
          <w:rFonts w:ascii="Arial" w:hAnsi="Arial"/>
          <w:b/>
          <w:sz w:val="20"/>
          <w:szCs w:val="18"/>
        </w:rPr>
        <w:t>as</w:t>
      </w:r>
      <w:r w:rsidR="00B266B7" w:rsidRPr="00A418D0">
        <w:rPr>
          <w:rFonts w:ascii="Arial" w:hAnsi="Arial"/>
          <w:b/>
          <w:spacing w:val="24"/>
          <w:sz w:val="20"/>
          <w:szCs w:val="18"/>
        </w:rPr>
        <w:t xml:space="preserve"> </w:t>
      </w:r>
      <w:r w:rsidR="00B266B7" w:rsidRPr="00A418D0">
        <w:rPr>
          <w:rFonts w:ascii="Arial" w:hAnsi="Arial"/>
          <w:b/>
          <w:sz w:val="20"/>
          <w:szCs w:val="18"/>
        </w:rPr>
        <w:t>“the</w:t>
      </w:r>
      <w:r w:rsidR="00B266B7" w:rsidRPr="00A418D0">
        <w:rPr>
          <w:rFonts w:ascii="Arial" w:hAnsi="Arial"/>
          <w:b/>
          <w:spacing w:val="22"/>
          <w:sz w:val="20"/>
          <w:szCs w:val="18"/>
        </w:rPr>
        <w:t xml:space="preserve"> </w:t>
      </w:r>
      <w:r w:rsidR="00B266B7" w:rsidRPr="00A418D0">
        <w:rPr>
          <w:rFonts w:ascii="Arial" w:hAnsi="Arial"/>
          <w:b/>
          <w:sz w:val="20"/>
          <w:szCs w:val="18"/>
        </w:rPr>
        <w:t>same</w:t>
      </w:r>
      <w:r w:rsidR="00B266B7" w:rsidRPr="00A418D0">
        <w:rPr>
          <w:rFonts w:ascii="Arial" w:hAnsi="Arial"/>
          <w:b/>
          <w:spacing w:val="24"/>
          <w:sz w:val="20"/>
          <w:szCs w:val="18"/>
        </w:rPr>
        <w:t xml:space="preserve"> </w:t>
      </w:r>
      <w:r w:rsidR="00B266B7" w:rsidRPr="00A418D0">
        <w:rPr>
          <w:rFonts w:ascii="Arial" w:hAnsi="Arial"/>
          <w:b/>
          <w:sz w:val="20"/>
          <w:szCs w:val="18"/>
        </w:rPr>
        <w:t>or</w:t>
      </w:r>
      <w:r>
        <w:rPr>
          <w:rFonts w:ascii="Arial" w:hAnsi="Arial"/>
          <w:b/>
          <w:sz w:val="20"/>
          <w:szCs w:val="18"/>
        </w:rPr>
        <w:t xml:space="preserve"> </w:t>
      </w:r>
      <w:r w:rsidR="00B266B7" w:rsidRPr="00A418D0">
        <w:rPr>
          <w:rFonts w:ascii="Arial" w:hAnsi="Arial"/>
          <w:b/>
          <w:spacing w:val="-64"/>
          <w:sz w:val="20"/>
          <w:szCs w:val="18"/>
        </w:rPr>
        <w:t xml:space="preserve"> </w:t>
      </w:r>
      <w:r w:rsidR="00B06813">
        <w:rPr>
          <w:rFonts w:ascii="Arial" w:hAnsi="Arial"/>
          <w:b/>
          <w:sz w:val="20"/>
          <w:szCs w:val="18"/>
        </w:rPr>
        <w:t>better or above”</w:t>
      </w:r>
      <w:r w:rsidR="00B266B7" w:rsidRPr="00A418D0">
        <w:rPr>
          <w:rFonts w:ascii="Arial" w:hAnsi="Arial"/>
          <w:b/>
          <w:sz w:val="20"/>
          <w:szCs w:val="18"/>
        </w:rPr>
        <w:t>.</w:t>
      </w:r>
    </w:p>
    <w:p w:rsidR="00B266B7" w:rsidRDefault="00B266B7" w:rsidP="00B266B7">
      <w:pPr>
        <w:numPr>
          <w:ilvl w:val="0"/>
          <w:numId w:val="26"/>
        </w:numPr>
        <w:spacing w:line="249" w:lineRule="auto"/>
        <w:rPr>
          <w:rFonts w:ascii="Arial" w:hAnsi="Arial"/>
          <w:sz w:val="24"/>
        </w:rPr>
        <w:sectPr w:rsidR="00B266B7" w:rsidSect="00FD025C">
          <w:pgSz w:w="12240" w:h="20160" w:code="5"/>
          <w:pgMar w:top="993" w:right="1260" w:bottom="1135" w:left="1160" w:header="0" w:footer="1380" w:gutter="0"/>
          <w:cols w:space="720"/>
          <w:docGrid w:linePitch="299"/>
        </w:sectPr>
      </w:pPr>
    </w:p>
    <w:p w:rsidR="000D2E1D" w:rsidRPr="003E1CD2" w:rsidRDefault="000D2E1D" w:rsidP="008053C3">
      <w:pPr>
        <w:pStyle w:val="Heading2"/>
        <w:pageBreakBefore/>
        <w:numPr>
          <w:ilvl w:val="0"/>
          <w:numId w:val="0"/>
        </w:numPr>
        <w:spacing w:before="0" w:line="360" w:lineRule="auto"/>
        <w:ind w:left="576"/>
        <w:jc w:val="center"/>
        <w:rPr>
          <w:rFonts w:ascii="Arial" w:hAnsi="Arial" w:cs="Arial"/>
          <w:b/>
          <w:bCs/>
          <w:color w:val="000000"/>
          <w:sz w:val="22"/>
          <w:szCs w:val="22"/>
          <w:u w:val="single"/>
          <w:lang w:eastAsia="en-US"/>
        </w:rPr>
      </w:pPr>
      <w:r w:rsidRPr="003E1CD2">
        <w:rPr>
          <w:rFonts w:ascii="Arial" w:hAnsi="Arial" w:cs="Arial"/>
          <w:b/>
          <w:bCs/>
          <w:color w:val="auto"/>
          <w:sz w:val="22"/>
          <w:szCs w:val="22"/>
          <w:u w:val="single"/>
        </w:rPr>
        <w:lastRenderedPageBreak/>
        <w:t>Annexure ‘D’</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677"/>
        <w:gridCol w:w="4394"/>
        <w:gridCol w:w="1276"/>
        <w:gridCol w:w="1318"/>
      </w:tblGrid>
      <w:tr w:rsidR="0032227C" w:rsidRPr="00213C39" w:rsidTr="00886791">
        <w:trPr>
          <w:trHeight w:val="22"/>
        </w:trPr>
        <w:tc>
          <w:tcPr>
            <w:tcW w:w="550"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b/>
                <w:bCs/>
                <w:color w:val="000000"/>
                <w:sz w:val="20"/>
                <w:szCs w:val="20"/>
                <w:lang w:val="en-IN" w:eastAsia="en-IN" w:bidi="hi-IN"/>
              </w:rPr>
            </w:pPr>
            <w:r w:rsidRPr="0032227C">
              <w:rPr>
                <w:rFonts w:ascii="Arial" w:eastAsia="Times New Roman" w:hAnsi="Arial" w:cs="Arial"/>
                <w:b/>
                <w:bCs/>
                <w:color w:val="000000"/>
                <w:sz w:val="20"/>
                <w:szCs w:val="20"/>
                <w:lang w:eastAsia="en-IN" w:bidi="hi-IN"/>
              </w:rPr>
              <w:t>SN.</w:t>
            </w:r>
          </w:p>
        </w:tc>
        <w:tc>
          <w:tcPr>
            <w:tcW w:w="2677" w:type="dxa"/>
            <w:shd w:val="clear" w:color="auto" w:fill="auto"/>
            <w:hideMark/>
          </w:tcPr>
          <w:p w:rsidR="0032227C" w:rsidRPr="0032227C" w:rsidRDefault="00886791" w:rsidP="00213C39">
            <w:pPr>
              <w:suppressAutoHyphens w:val="0"/>
              <w:spacing w:after="0" w:line="360" w:lineRule="auto"/>
              <w:jc w:val="center"/>
              <w:rPr>
                <w:rFonts w:ascii="Arial" w:eastAsia="Times New Roman" w:hAnsi="Arial" w:cs="Arial"/>
                <w:b/>
                <w:bCs/>
                <w:color w:val="000000"/>
                <w:sz w:val="20"/>
                <w:szCs w:val="20"/>
                <w:lang w:val="en-IN" w:eastAsia="en-IN" w:bidi="hi-IN"/>
              </w:rPr>
            </w:pPr>
            <w:r>
              <w:rPr>
                <w:rFonts w:ascii="Arial" w:eastAsia="Times New Roman" w:hAnsi="Arial" w:cs="Arial"/>
                <w:b/>
                <w:bCs/>
                <w:color w:val="000000"/>
                <w:sz w:val="20"/>
                <w:szCs w:val="20"/>
                <w:lang w:eastAsia="en-IN" w:bidi="hi-IN"/>
              </w:rPr>
              <w:t>High Court/</w:t>
            </w:r>
            <w:r w:rsidR="0032227C" w:rsidRPr="0032227C">
              <w:rPr>
                <w:rFonts w:ascii="Arial" w:eastAsia="Times New Roman" w:hAnsi="Arial" w:cs="Arial"/>
                <w:b/>
                <w:bCs/>
                <w:color w:val="000000"/>
                <w:sz w:val="20"/>
                <w:szCs w:val="20"/>
                <w:lang w:eastAsia="en-IN" w:bidi="hi-IN"/>
              </w:rPr>
              <w:t>District Name</w:t>
            </w:r>
          </w:p>
        </w:tc>
        <w:tc>
          <w:tcPr>
            <w:tcW w:w="4394"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b/>
                <w:bCs/>
                <w:color w:val="000000"/>
                <w:sz w:val="20"/>
                <w:szCs w:val="20"/>
                <w:lang w:val="en-IN" w:eastAsia="en-IN" w:bidi="hi-IN"/>
              </w:rPr>
            </w:pPr>
            <w:r w:rsidRPr="0032227C">
              <w:rPr>
                <w:rFonts w:ascii="Arial" w:eastAsia="Times New Roman" w:hAnsi="Arial" w:cs="Arial"/>
                <w:b/>
                <w:bCs/>
                <w:color w:val="000000"/>
                <w:sz w:val="20"/>
                <w:szCs w:val="20"/>
                <w:lang w:eastAsia="en-IN" w:bidi="hi-IN"/>
              </w:rPr>
              <w:t>Name of the Court Complex</w:t>
            </w:r>
          </w:p>
        </w:tc>
        <w:tc>
          <w:tcPr>
            <w:tcW w:w="1276"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b/>
                <w:bCs/>
                <w:color w:val="000000"/>
                <w:sz w:val="20"/>
                <w:szCs w:val="20"/>
                <w:lang w:val="en-IN" w:eastAsia="en-IN" w:bidi="hi-IN"/>
              </w:rPr>
            </w:pPr>
            <w:r w:rsidRPr="0032227C">
              <w:rPr>
                <w:rFonts w:ascii="Arial" w:eastAsia="Times New Roman" w:hAnsi="Arial" w:cs="Arial"/>
                <w:b/>
                <w:bCs/>
                <w:color w:val="000000"/>
                <w:sz w:val="20"/>
                <w:szCs w:val="20"/>
                <w:lang w:eastAsia="en-IN" w:bidi="hi-IN"/>
              </w:rPr>
              <w:t>Flatbed Scanner</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b/>
                <w:bCs/>
                <w:color w:val="000000"/>
                <w:sz w:val="20"/>
                <w:szCs w:val="20"/>
                <w:lang w:val="en-IN" w:eastAsia="en-IN" w:bidi="hi-IN"/>
              </w:rPr>
            </w:pPr>
            <w:r w:rsidRPr="0032227C">
              <w:rPr>
                <w:rFonts w:ascii="Arial" w:eastAsia="Times New Roman" w:hAnsi="Arial" w:cs="Arial"/>
                <w:b/>
                <w:bCs/>
                <w:color w:val="000000"/>
                <w:sz w:val="20"/>
                <w:szCs w:val="20"/>
                <w:lang w:eastAsia="en-IN" w:bidi="hi-IN"/>
              </w:rPr>
              <w:t>High Speed Scanner</w:t>
            </w:r>
          </w:p>
        </w:tc>
      </w:tr>
      <w:tr w:rsidR="0032227C" w:rsidRPr="00213C39" w:rsidTr="00886791">
        <w:trPr>
          <w:trHeight w:val="22"/>
        </w:trPr>
        <w:tc>
          <w:tcPr>
            <w:tcW w:w="550" w:type="dxa"/>
            <w:shd w:val="clear" w:color="auto" w:fill="auto"/>
          </w:tcPr>
          <w:p w:rsidR="0032227C" w:rsidRPr="0032227C" w:rsidRDefault="0032227C" w:rsidP="008F62A8">
            <w:pPr>
              <w:numPr>
                <w:ilvl w:val="0"/>
                <w:numId w:val="34"/>
              </w:numPr>
              <w:suppressAutoHyphens w:val="0"/>
              <w:spacing w:after="0" w:line="360" w:lineRule="auto"/>
              <w:rPr>
                <w:rFonts w:ascii="Arial" w:eastAsia="Times New Roman" w:hAnsi="Arial" w:cs="Arial"/>
                <w:b/>
                <w:bCs/>
                <w:color w:val="000000"/>
                <w:sz w:val="20"/>
                <w:szCs w:val="20"/>
                <w:lang w:val="en-IN" w:eastAsia="en-IN" w:bidi="hi-IN"/>
              </w:rPr>
            </w:pPr>
          </w:p>
        </w:tc>
        <w:tc>
          <w:tcPr>
            <w:tcW w:w="2677"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High Court</w:t>
            </w:r>
          </w:p>
        </w:tc>
        <w:tc>
          <w:tcPr>
            <w:tcW w:w="4394"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High Court, Nainital</w:t>
            </w:r>
          </w:p>
        </w:tc>
        <w:tc>
          <w:tcPr>
            <w:tcW w:w="1276"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 </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4</w:t>
            </w:r>
          </w:p>
        </w:tc>
      </w:tr>
      <w:tr w:rsidR="0032227C" w:rsidRPr="00213C39" w:rsidTr="00886791">
        <w:trPr>
          <w:trHeight w:val="22"/>
        </w:trPr>
        <w:tc>
          <w:tcPr>
            <w:tcW w:w="550" w:type="dxa"/>
            <w:shd w:val="clear" w:color="auto" w:fill="auto"/>
            <w:noWrap/>
          </w:tcPr>
          <w:p w:rsidR="0032227C" w:rsidRPr="0032227C" w:rsidRDefault="0032227C" w:rsidP="008F62A8">
            <w:pPr>
              <w:numPr>
                <w:ilvl w:val="0"/>
                <w:numId w:val="34"/>
              </w:numPr>
              <w:suppressAutoHyphens w:val="0"/>
              <w:spacing w:after="0" w:line="360" w:lineRule="auto"/>
              <w:rPr>
                <w:rFonts w:ascii="Arial" w:eastAsia="Times New Roman" w:hAnsi="Arial" w:cs="Arial"/>
                <w:b/>
                <w:bCs/>
                <w:color w:val="000000"/>
                <w:sz w:val="20"/>
                <w:szCs w:val="20"/>
                <w:lang w:val="en-IN" w:eastAsia="en-IN" w:bidi="hi-IN"/>
              </w:rPr>
            </w:pPr>
          </w:p>
        </w:tc>
        <w:tc>
          <w:tcPr>
            <w:tcW w:w="2677"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Dehradun</w:t>
            </w:r>
          </w:p>
        </w:tc>
        <w:tc>
          <w:tcPr>
            <w:tcW w:w="4394"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Civil Court Complex Dehradun</w:t>
            </w:r>
          </w:p>
        </w:tc>
        <w:tc>
          <w:tcPr>
            <w:tcW w:w="1276"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 </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2</w:t>
            </w:r>
          </w:p>
        </w:tc>
      </w:tr>
      <w:tr w:rsidR="0032227C" w:rsidRPr="00213C39" w:rsidTr="00886791">
        <w:trPr>
          <w:trHeight w:val="22"/>
        </w:trPr>
        <w:tc>
          <w:tcPr>
            <w:tcW w:w="550" w:type="dxa"/>
            <w:shd w:val="clear" w:color="auto" w:fill="auto"/>
            <w:noWrap/>
          </w:tcPr>
          <w:p w:rsidR="0032227C" w:rsidRPr="0032227C" w:rsidRDefault="0032227C" w:rsidP="008F62A8">
            <w:pPr>
              <w:numPr>
                <w:ilvl w:val="0"/>
                <w:numId w:val="34"/>
              </w:numPr>
              <w:suppressAutoHyphens w:val="0"/>
              <w:spacing w:after="0" w:line="360" w:lineRule="auto"/>
              <w:rPr>
                <w:rFonts w:ascii="Arial" w:eastAsia="Times New Roman" w:hAnsi="Arial" w:cs="Arial"/>
                <w:b/>
                <w:bCs/>
                <w:color w:val="000000"/>
                <w:sz w:val="20"/>
                <w:szCs w:val="20"/>
                <w:lang w:val="en-IN" w:eastAsia="en-IN" w:bidi="hi-IN"/>
              </w:rPr>
            </w:pPr>
          </w:p>
        </w:tc>
        <w:tc>
          <w:tcPr>
            <w:tcW w:w="2677"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Haridwar</w:t>
            </w:r>
          </w:p>
        </w:tc>
        <w:tc>
          <w:tcPr>
            <w:tcW w:w="4394"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District Court Complex, Haridwar</w:t>
            </w:r>
          </w:p>
        </w:tc>
        <w:tc>
          <w:tcPr>
            <w:tcW w:w="1276"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 </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1</w:t>
            </w:r>
          </w:p>
        </w:tc>
      </w:tr>
      <w:tr w:rsidR="0032227C" w:rsidRPr="00213C39" w:rsidTr="00886791">
        <w:trPr>
          <w:trHeight w:val="22"/>
        </w:trPr>
        <w:tc>
          <w:tcPr>
            <w:tcW w:w="550" w:type="dxa"/>
            <w:shd w:val="clear" w:color="auto" w:fill="auto"/>
            <w:noWrap/>
          </w:tcPr>
          <w:p w:rsidR="0032227C" w:rsidRPr="0032227C" w:rsidRDefault="0032227C" w:rsidP="008F62A8">
            <w:pPr>
              <w:numPr>
                <w:ilvl w:val="0"/>
                <w:numId w:val="34"/>
              </w:numPr>
              <w:suppressAutoHyphens w:val="0"/>
              <w:spacing w:after="0" w:line="360" w:lineRule="auto"/>
              <w:rPr>
                <w:rFonts w:ascii="Arial" w:eastAsia="Times New Roman" w:hAnsi="Arial" w:cs="Arial"/>
                <w:b/>
                <w:bCs/>
                <w:color w:val="000000"/>
                <w:sz w:val="20"/>
                <w:szCs w:val="20"/>
                <w:lang w:val="en-IN" w:eastAsia="en-IN" w:bidi="hi-IN"/>
              </w:rPr>
            </w:pPr>
          </w:p>
        </w:tc>
        <w:tc>
          <w:tcPr>
            <w:tcW w:w="2677"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Haridwar</w:t>
            </w:r>
          </w:p>
        </w:tc>
        <w:tc>
          <w:tcPr>
            <w:tcW w:w="4394"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Civil Court Complex Roorkee</w:t>
            </w:r>
          </w:p>
        </w:tc>
        <w:tc>
          <w:tcPr>
            <w:tcW w:w="1276"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1</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 </w:t>
            </w:r>
          </w:p>
        </w:tc>
      </w:tr>
      <w:tr w:rsidR="0032227C" w:rsidRPr="00213C39" w:rsidTr="00886791">
        <w:trPr>
          <w:trHeight w:val="22"/>
        </w:trPr>
        <w:tc>
          <w:tcPr>
            <w:tcW w:w="550" w:type="dxa"/>
            <w:shd w:val="clear" w:color="auto" w:fill="auto"/>
            <w:noWrap/>
          </w:tcPr>
          <w:p w:rsidR="0032227C" w:rsidRPr="0032227C" w:rsidRDefault="0032227C" w:rsidP="008F62A8">
            <w:pPr>
              <w:numPr>
                <w:ilvl w:val="0"/>
                <w:numId w:val="34"/>
              </w:numPr>
              <w:suppressAutoHyphens w:val="0"/>
              <w:spacing w:after="0" w:line="360" w:lineRule="auto"/>
              <w:rPr>
                <w:rFonts w:ascii="Arial" w:eastAsia="Times New Roman" w:hAnsi="Arial" w:cs="Arial"/>
                <w:b/>
                <w:bCs/>
                <w:color w:val="000000"/>
                <w:sz w:val="20"/>
                <w:szCs w:val="20"/>
                <w:lang w:val="en-IN" w:eastAsia="en-IN" w:bidi="hi-IN"/>
              </w:rPr>
            </w:pPr>
          </w:p>
        </w:tc>
        <w:tc>
          <w:tcPr>
            <w:tcW w:w="2677"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Nainital</w:t>
            </w:r>
          </w:p>
        </w:tc>
        <w:tc>
          <w:tcPr>
            <w:tcW w:w="4394"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District Court Complex, Nainital</w:t>
            </w:r>
          </w:p>
        </w:tc>
        <w:tc>
          <w:tcPr>
            <w:tcW w:w="1276"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1</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 </w:t>
            </w:r>
          </w:p>
        </w:tc>
      </w:tr>
      <w:tr w:rsidR="0032227C" w:rsidRPr="00213C39" w:rsidTr="00886791">
        <w:trPr>
          <w:trHeight w:val="22"/>
        </w:trPr>
        <w:tc>
          <w:tcPr>
            <w:tcW w:w="550" w:type="dxa"/>
            <w:shd w:val="clear" w:color="auto" w:fill="auto"/>
            <w:noWrap/>
          </w:tcPr>
          <w:p w:rsidR="0032227C" w:rsidRPr="0032227C" w:rsidRDefault="0032227C" w:rsidP="008F62A8">
            <w:pPr>
              <w:numPr>
                <w:ilvl w:val="0"/>
                <w:numId w:val="34"/>
              </w:numPr>
              <w:suppressAutoHyphens w:val="0"/>
              <w:spacing w:after="0" w:line="360" w:lineRule="auto"/>
              <w:rPr>
                <w:rFonts w:ascii="Arial" w:eastAsia="Times New Roman" w:hAnsi="Arial" w:cs="Arial"/>
                <w:b/>
                <w:bCs/>
                <w:color w:val="000000"/>
                <w:sz w:val="20"/>
                <w:szCs w:val="20"/>
                <w:lang w:val="en-IN" w:eastAsia="en-IN" w:bidi="hi-IN"/>
              </w:rPr>
            </w:pPr>
          </w:p>
        </w:tc>
        <w:tc>
          <w:tcPr>
            <w:tcW w:w="2677"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Nainital</w:t>
            </w:r>
          </w:p>
        </w:tc>
        <w:tc>
          <w:tcPr>
            <w:tcW w:w="4394"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Civil Court Complex Haldwani</w:t>
            </w:r>
          </w:p>
        </w:tc>
        <w:tc>
          <w:tcPr>
            <w:tcW w:w="1276"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1</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 </w:t>
            </w:r>
          </w:p>
        </w:tc>
      </w:tr>
      <w:tr w:rsidR="0032227C" w:rsidRPr="00213C39" w:rsidTr="00886791">
        <w:trPr>
          <w:trHeight w:val="22"/>
        </w:trPr>
        <w:tc>
          <w:tcPr>
            <w:tcW w:w="550" w:type="dxa"/>
            <w:shd w:val="clear" w:color="auto" w:fill="auto"/>
            <w:noWrap/>
          </w:tcPr>
          <w:p w:rsidR="0032227C" w:rsidRPr="0032227C" w:rsidRDefault="0032227C" w:rsidP="008F62A8">
            <w:pPr>
              <w:numPr>
                <w:ilvl w:val="0"/>
                <w:numId w:val="34"/>
              </w:numPr>
              <w:suppressAutoHyphens w:val="0"/>
              <w:spacing w:after="0" w:line="360" w:lineRule="auto"/>
              <w:rPr>
                <w:rFonts w:ascii="Arial" w:eastAsia="Times New Roman" w:hAnsi="Arial" w:cs="Arial"/>
                <w:b/>
                <w:bCs/>
                <w:color w:val="000000"/>
                <w:sz w:val="20"/>
                <w:szCs w:val="20"/>
                <w:lang w:val="en-IN" w:eastAsia="en-IN" w:bidi="hi-IN"/>
              </w:rPr>
            </w:pPr>
          </w:p>
        </w:tc>
        <w:tc>
          <w:tcPr>
            <w:tcW w:w="2677"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Udham Singh Nagar</w:t>
            </w:r>
          </w:p>
        </w:tc>
        <w:tc>
          <w:tcPr>
            <w:tcW w:w="4394"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District Court Complex, Udham Singh Nagar</w:t>
            </w:r>
          </w:p>
        </w:tc>
        <w:tc>
          <w:tcPr>
            <w:tcW w:w="1276"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 </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1</w:t>
            </w:r>
          </w:p>
        </w:tc>
      </w:tr>
      <w:tr w:rsidR="0032227C" w:rsidRPr="00213C39" w:rsidTr="00886791">
        <w:trPr>
          <w:trHeight w:val="22"/>
        </w:trPr>
        <w:tc>
          <w:tcPr>
            <w:tcW w:w="550" w:type="dxa"/>
            <w:shd w:val="clear" w:color="auto" w:fill="auto"/>
            <w:noWrap/>
          </w:tcPr>
          <w:p w:rsidR="0032227C" w:rsidRPr="0032227C" w:rsidRDefault="0032227C" w:rsidP="008F62A8">
            <w:pPr>
              <w:numPr>
                <w:ilvl w:val="0"/>
                <w:numId w:val="34"/>
              </w:numPr>
              <w:suppressAutoHyphens w:val="0"/>
              <w:spacing w:after="0" w:line="360" w:lineRule="auto"/>
              <w:rPr>
                <w:rFonts w:ascii="Arial" w:eastAsia="Times New Roman" w:hAnsi="Arial" w:cs="Arial"/>
                <w:b/>
                <w:bCs/>
                <w:color w:val="000000"/>
                <w:sz w:val="20"/>
                <w:szCs w:val="20"/>
                <w:lang w:val="en-IN" w:eastAsia="en-IN" w:bidi="hi-IN"/>
              </w:rPr>
            </w:pPr>
          </w:p>
        </w:tc>
        <w:tc>
          <w:tcPr>
            <w:tcW w:w="2677"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Udham Singh Nagar</w:t>
            </w:r>
          </w:p>
        </w:tc>
        <w:tc>
          <w:tcPr>
            <w:tcW w:w="4394" w:type="dxa"/>
            <w:shd w:val="clear" w:color="auto" w:fill="auto"/>
            <w:hideMark/>
          </w:tcPr>
          <w:p w:rsidR="0032227C" w:rsidRPr="0032227C" w:rsidRDefault="0032227C" w:rsidP="00213C39">
            <w:pPr>
              <w:suppressAutoHyphens w:val="0"/>
              <w:spacing w:after="0" w:line="360" w:lineRule="auto"/>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Civil Court Complex Kashipur</w:t>
            </w:r>
          </w:p>
        </w:tc>
        <w:tc>
          <w:tcPr>
            <w:tcW w:w="1276"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1</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color w:val="000000"/>
                <w:sz w:val="20"/>
                <w:szCs w:val="20"/>
                <w:lang w:val="en-IN" w:eastAsia="en-IN" w:bidi="hi-IN"/>
              </w:rPr>
            </w:pPr>
            <w:r w:rsidRPr="0032227C">
              <w:rPr>
                <w:rFonts w:ascii="Arial" w:eastAsia="Times New Roman" w:hAnsi="Arial" w:cs="Arial"/>
                <w:color w:val="000000"/>
                <w:sz w:val="20"/>
                <w:szCs w:val="20"/>
                <w:lang w:eastAsia="en-IN" w:bidi="hi-IN"/>
              </w:rPr>
              <w:t> </w:t>
            </w:r>
          </w:p>
        </w:tc>
      </w:tr>
      <w:tr w:rsidR="0032227C" w:rsidRPr="00213C39" w:rsidTr="00886791">
        <w:trPr>
          <w:trHeight w:val="22"/>
        </w:trPr>
        <w:tc>
          <w:tcPr>
            <w:tcW w:w="7621" w:type="dxa"/>
            <w:gridSpan w:val="3"/>
            <w:shd w:val="clear" w:color="auto" w:fill="auto"/>
            <w:hideMark/>
          </w:tcPr>
          <w:p w:rsidR="0032227C" w:rsidRPr="0032227C" w:rsidRDefault="0032227C" w:rsidP="00213C39">
            <w:pPr>
              <w:suppressAutoHyphens w:val="0"/>
              <w:spacing w:after="0" w:line="360" w:lineRule="auto"/>
              <w:jc w:val="right"/>
              <w:rPr>
                <w:rFonts w:ascii="Arial" w:eastAsia="Times New Roman" w:hAnsi="Arial" w:cs="Arial"/>
                <w:b/>
                <w:bCs/>
                <w:color w:val="000000"/>
                <w:sz w:val="20"/>
                <w:szCs w:val="20"/>
                <w:lang w:val="en-IN" w:eastAsia="en-IN" w:bidi="hi-IN"/>
              </w:rPr>
            </w:pPr>
            <w:r w:rsidRPr="00213C39">
              <w:rPr>
                <w:rFonts w:ascii="Arial" w:eastAsia="Times New Roman" w:hAnsi="Arial" w:cs="Arial"/>
                <w:b/>
                <w:bCs/>
                <w:color w:val="000000"/>
                <w:sz w:val="20"/>
                <w:szCs w:val="20"/>
                <w:lang w:val="en-IN" w:eastAsia="en-IN" w:bidi="hi-IN"/>
              </w:rPr>
              <w:t>TOTAL</w:t>
            </w:r>
          </w:p>
        </w:tc>
        <w:tc>
          <w:tcPr>
            <w:tcW w:w="1276" w:type="dxa"/>
            <w:shd w:val="clear" w:color="auto" w:fill="auto"/>
          </w:tcPr>
          <w:p w:rsidR="0032227C" w:rsidRPr="00213C39" w:rsidRDefault="0032227C" w:rsidP="00213C39">
            <w:pPr>
              <w:spacing w:after="0" w:line="360" w:lineRule="auto"/>
              <w:jc w:val="center"/>
              <w:rPr>
                <w:rFonts w:ascii="Arial" w:eastAsia="Times New Roman" w:hAnsi="Arial" w:cs="Arial"/>
                <w:b/>
                <w:bCs/>
                <w:color w:val="000000"/>
                <w:sz w:val="20"/>
                <w:szCs w:val="20"/>
                <w:lang w:val="en-IN" w:eastAsia="en-IN" w:bidi="hi-IN"/>
              </w:rPr>
            </w:pPr>
            <w:r w:rsidRPr="0032227C">
              <w:rPr>
                <w:rFonts w:ascii="Arial" w:eastAsia="Times New Roman" w:hAnsi="Arial" w:cs="Arial"/>
                <w:b/>
                <w:bCs/>
                <w:color w:val="000000"/>
                <w:sz w:val="20"/>
                <w:szCs w:val="20"/>
                <w:lang w:eastAsia="en-IN" w:bidi="hi-IN"/>
              </w:rPr>
              <w:t>4</w:t>
            </w:r>
          </w:p>
        </w:tc>
        <w:tc>
          <w:tcPr>
            <w:tcW w:w="1318" w:type="dxa"/>
            <w:shd w:val="clear" w:color="auto" w:fill="auto"/>
            <w:hideMark/>
          </w:tcPr>
          <w:p w:rsidR="0032227C" w:rsidRPr="0032227C" w:rsidRDefault="0032227C" w:rsidP="00213C39">
            <w:pPr>
              <w:suppressAutoHyphens w:val="0"/>
              <w:spacing w:after="0" w:line="360" w:lineRule="auto"/>
              <w:jc w:val="center"/>
              <w:rPr>
                <w:rFonts w:ascii="Arial" w:eastAsia="Times New Roman" w:hAnsi="Arial" w:cs="Arial"/>
                <w:b/>
                <w:bCs/>
                <w:color w:val="000000"/>
                <w:sz w:val="20"/>
                <w:szCs w:val="20"/>
                <w:lang w:val="en-IN" w:eastAsia="en-IN" w:bidi="hi-IN"/>
              </w:rPr>
            </w:pPr>
            <w:r w:rsidRPr="0032227C">
              <w:rPr>
                <w:rFonts w:ascii="Arial" w:eastAsia="Times New Roman" w:hAnsi="Arial" w:cs="Arial"/>
                <w:b/>
                <w:bCs/>
                <w:color w:val="000000"/>
                <w:sz w:val="20"/>
                <w:szCs w:val="20"/>
                <w:lang w:eastAsia="en-IN" w:bidi="hi-IN"/>
              </w:rPr>
              <w:t>8</w:t>
            </w:r>
          </w:p>
        </w:tc>
      </w:tr>
    </w:tbl>
    <w:p w:rsidR="000D2E1D" w:rsidRDefault="000D2E1D" w:rsidP="000D2E1D">
      <w:pPr>
        <w:spacing w:after="0" w:line="360" w:lineRule="auto"/>
        <w:contextualSpacing/>
        <w:jc w:val="both"/>
        <w:rPr>
          <w:rFonts w:ascii="Arial" w:hAnsi="Arial" w:cs="Arial"/>
          <w:shd w:val="clear" w:color="auto" w:fill="00FF00"/>
        </w:rPr>
      </w:pPr>
    </w:p>
    <w:p w:rsidR="00305135" w:rsidRPr="003E1CD2" w:rsidRDefault="00305135" w:rsidP="000D2E1D">
      <w:pPr>
        <w:spacing w:after="0" w:line="360" w:lineRule="auto"/>
        <w:contextualSpacing/>
        <w:jc w:val="both"/>
        <w:rPr>
          <w:rFonts w:ascii="Arial" w:hAnsi="Arial" w:cs="Arial"/>
          <w:shd w:val="clear" w:color="auto" w:fill="00FF00"/>
        </w:rPr>
      </w:pPr>
    </w:p>
    <w:p w:rsidR="00A02E17" w:rsidRPr="003E1CD2" w:rsidRDefault="00745116" w:rsidP="00A02E17">
      <w:pPr>
        <w:pStyle w:val="Heading2"/>
        <w:pageBreakBefore/>
        <w:numPr>
          <w:ilvl w:val="0"/>
          <w:numId w:val="0"/>
        </w:numPr>
        <w:spacing w:before="0" w:line="360" w:lineRule="auto"/>
        <w:jc w:val="center"/>
        <w:rPr>
          <w:rFonts w:ascii="Arial" w:hAnsi="Arial" w:cs="Arial"/>
          <w:b/>
          <w:bCs/>
          <w:color w:val="000000"/>
          <w:sz w:val="22"/>
          <w:szCs w:val="22"/>
          <w:u w:val="single"/>
          <w:lang w:eastAsia="en-US"/>
        </w:rPr>
      </w:pPr>
      <w:r>
        <w:rPr>
          <w:rFonts w:ascii="Arial" w:hAnsi="Arial" w:cs="Arial"/>
          <w:b/>
          <w:bCs/>
          <w:color w:val="auto"/>
          <w:sz w:val="22"/>
          <w:szCs w:val="22"/>
          <w:u w:val="single"/>
        </w:rPr>
        <w:lastRenderedPageBreak/>
        <w:t>Annexure ‘E</w:t>
      </w:r>
      <w:r w:rsidR="00A02E17" w:rsidRPr="003E1CD2">
        <w:rPr>
          <w:rFonts w:ascii="Arial" w:hAnsi="Arial" w:cs="Arial"/>
          <w:b/>
          <w:bCs/>
          <w:color w:val="auto"/>
          <w:sz w:val="22"/>
          <w:szCs w:val="22"/>
          <w:u w:val="single"/>
        </w:rPr>
        <w:t>’</w:t>
      </w:r>
    </w:p>
    <w:p w:rsidR="00A02E17" w:rsidRPr="00016093" w:rsidRDefault="00A02E17" w:rsidP="00421381">
      <w:pPr>
        <w:spacing w:after="0" w:line="360" w:lineRule="auto"/>
        <w:contextualSpacing/>
        <w:jc w:val="right"/>
        <w:rPr>
          <w:rFonts w:ascii="Arial" w:hAnsi="Arial" w:cs="Arial"/>
          <w:b/>
          <w:bCs/>
          <w:sz w:val="16"/>
          <w:szCs w:val="16"/>
          <w:u w:val="single"/>
        </w:rPr>
      </w:pPr>
    </w:p>
    <w:p w:rsidR="00421381" w:rsidRPr="00421381" w:rsidRDefault="00421381" w:rsidP="00421381">
      <w:pPr>
        <w:spacing w:after="0" w:line="360" w:lineRule="auto"/>
        <w:contextualSpacing/>
        <w:jc w:val="center"/>
        <w:rPr>
          <w:rFonts w:ascii="Arial" w:hAnsi="Arial" w:cs="Arial"/>
          <w:b/>
          <w:bCs/>
        </w:rPr>
      </w:pPr>
      <w:r w:rsidRPr="00016093">
        <w:rPr>
          <w:rFonts w:ascii="Arial" w:hAnsi="Arial" w:cs="Arial"/>
          <w:b/>
          <w:bCs/>
          <w:u w:val="single"/>
        </w:rPr>
        <w:t>Bid Security Declaration Form</w:t>
      </w:r>
    </w:p>
    <w:p w:rsidR="00421381" w:rsidRDefault="00421381" w:rsidP="00421381">
      <w:pPr>
        <w:spacing w:after="0" w:line="360" w:lineRule="auto"/>
        <w:contextualSpacing/>
        <w:jc w:val="right"/>
        <w:rPr>
          <w:rFonts w:ascii="Arial" w:hAnsi="Arial" w:cs="Arial"/>
        </w:rPr>
      </w:pPr>
    </w:p>
    <w:p w:rsidR="00421381" w:rsidRPr="00F877B9" w:rsidRDefault="00685DD3" w:rsidP="00685DD3">
      <w:pPr>
        <w:spacing w:after="0" w:line="360" w:lineRule="auto"/>
        <w:contextualSpacing/>
        <w:jc w:val="right"/>
        <w:rPr>
          <w:rFonts w:ascii="Arial" w:hAnsi="Arial" w:cs="Arial"/>
          <w:b/>
          <w:bCs/>
        </w:rPr>
      </w:pPr>
      <w:r w:rsidRPr="00F877B9">
        <w:rPr>
          <w:rFonts w:ascii="Arial" w:hAnsi="Arial" w:cs="Arial"/>
          <w:b/>
          <w:bCs/>
        </w:rPr>
        <w:t xml:space="preserve">Date: </w:t>
      </w:r>
      <w:r w:rsidRPr="00F877B9">
        <w:rPr>
          <w:rFonts w:ascii="Arial" w:hAnsi="Arial" w:cs="Arial"/>
          <w:b/>
          <w:bCs/>
          <w:i/>
          <w:iCs/>
          <w:sz w:val="16"/>
          <w:szCs w:val="16"/>
          <w:u w:val="single"/>
        </w:rPr>
        <w:t>DD/MM/YYYY</w:t>
      </w:r>
      <w:r w:rsidRPr="00F877B9">
        <w:rPr>
          <w:rFonts w:ascii="Arial" w:hAnsi="Arial" w:cs="Arial"/>
          <w:b/>
          <w:bCs/>
        </w:rPr>
        <w:t>;</w:t>
      </w:r>
      <w:r w:rsidR="00421381" w:rsidRPr="00F877B9">
        <w:rPr>
          <w:rFonts w:ascii="Arial" w:hAnsi="Arial" w:cs="Arial"/>
          <w:b/>
          <w:bCs/>
        </w:rPr>
        <w:t xml:space="preserve"> Tender No. _________________</w:t>
      </w:r>
    </w:p>
    <w:p w:rsidR="00685DD3" w:rsidRDefault="00685DD3" w:rsidP="00421381">
      <w:pPr>
        <w:spacing w:after="0" w:line="360" w:lineRule="auto"/>
        <w:contextualSpacing/>
        <w:jc w:val="both"/>
        <w:rPr>
          <w:rFonts w:ascii="Arial" w:hAnsi="Arial" w:cs="Arial"/>
        </w:rPr>
      </w:pPr>
    </w:p>
    <w:p w:rsidR="00421381" w:rsidRPr="00421381" w:rsidRDefault="00421381" w:rsidP="000C3FB4">
      <w:pPr>
        <w:spacing w:after="0" w:line="480" w:lineRule="auto"/>
        <w:contextualSpacing/>
        <w:jc w:val="both"/>
        <w:rPr>
          <w:rFonts w:ascii="Arial" w:hAnsi="Arial" w:cs="Arial"/>
        </w:rPr>
      </w:pPr>
      <w:r w:rsidRPr="00421381">
        <w:rPr>
          <w:rFonts w:ascii="Arial" w:hAnsi="Arial" w:cs="Arial"/>
        </w:rPr>
        <w:t xml:space="preserve">To (insert complete name and address of the purchaser) </w:t>
      </w:r>
    </w:p>
    <w:p w:rsidR="00421381" w:rsidRPr="00421381" w:rsidRDefault="00421381" w:rsidP="000C3FB4">
      <w:pPr>
        <w:spacing w:after="0" w:line="480" w:lineRule="auto"/>
        <w:contextualSpacing/>
        <w:jc w:val="both"/>
        <w:rPr>
          <w:rFonts w:ascii="Arial" w:hAnsi="Arial" w:cs="Arial"/>
        </w:rPr>
      </w:pPr>
      <w:r w:rsidRPr="00421381">
        <w:rPr>
          <w:rFonts w:ascii="Arial" w:hAnsi="Arial" w:cs="Arial"/>
        </w:rPr>
        <w:t xml:space="preserve">I/We. The undersigned, declare that: </w:t>
      </w:r>
    </w:p>
    <w:p w:rsidR="00421381" w:rsidRPr="00421381" w:rsidRDefault="00421381" w:rsidP="000C3FB4">
      <w:pPr>
        <w:spacing w:after="0" w:line="480" w:lineRule="auto"/>
        <w:contextualSpacing/>
        <w:jc w:val="both"/>
        <w:rPr>
          <w:rFonts w:ascii="Arial" w:hAnsi="Arial" w:cs="Arial"/>
        </w:rPr>
      </w:pPr>
      <w:r w:rsidRPr="00421381">
        <w:rPr>
          <w:rFonts w:ascii="Arial" w:hAnsi="Arial" w:cs="Arial"/>
        </w:rPr>
        <w:t xml:space="preserve">I/We understand that, according to your conditions, bids must be supported by a Bid Securing Declaration. </w:t>
      </w:r>
    </w:p>
    <w:p w:rsidR="00421381" w:rsidRPr="00421381" w:rsidRDefault="00421381" w:rsidP="000C3FB4">
      <w:pPr>
        <w:spacing w:after="0" w:line="480" w:lineRule="auto"/>
        <w:contextualSpacing/>
        <w:jc w:val="both"/>
        <w:rPr>
          <w:rFonts w:ascii="Arial" w:hAnsi="Arial" w:cs="Arial"/>
        </w:rPr>
      </w:pPr>
      <w:r w:rsidRPr="00421381">
        <w:rPr>
          <w:rFonts w:ascii="Arial" w:hAnsi="Arial" w:cs="Arial"/>
        </w:rPr>
        <w:t xml:space="preserve">I/We accept that I/We may be disqualified from bidding for any contract with you for a period of one year from the date of notification if I am /We are in a breach of any obligation under the bid conditions, because I/We </w:t>
      </w:r>
    </w:p>
    <w:p w:rsidR="00421381" w:rsidRPr="00421381" w:rsidRDefault="00421381" w:rsidP="000C3FB4">
      <w:pPr>
        <w:spacing w:after="0" w:line="480" w:lineRule="auto"/>
        <w:contextualSpacing/>
        <w:jc w:val="both"/>
        <w:rPr>
          <w:rFonts w:ascii="Arial" w:hAnsi="Arial" w:cs="Arial"/>
        </w:rPr>
      </w:pPr>
      <w:r w:rsidRPr="00421381">
        <w:rPr>
          <w:rFonts w:ascii="Arial" w:hAnsi="Arial" w:cs="Arial"/>
          <w:b/>
          <w:bCs/>
        </w:rPr>
        <w:t>a)</w:t>
      </w:r>
      <w:r w:rsidRPr="00421381">
        <w:rPr>
          <w:rFonts w:ascii="Arial" w:hAnsi="Arial" w:cs="Arial"/>
        </w:rPr>
        <w:t xml:space="preserve"> have withdrawn/modified/amended, impairs or derogates from the tender, my/our Bid during the period of bid validity specified in the form of Bid; or </w:t>
      </w:r>
    </w:p>
    <w:p w:rsidR="00421381" w:rsidRPr="00421381" w:rsidRDefault="00421381" w:rsidP="000C3FB4">
      <w:pPr>
        <w:spacing w:after="0" w:line="480" w:lineRule="auto"/>
        <w:contextualSpacing/>
        <w:jc w:val="both"/>
        <w:rPr>
          <w:rFonts w:ascii="Arial" w:hAnsi="Arial" w:cs="Arial"/>
        </w:rPr>
      </w:pPr>
      <w:r w:rsidRPr="00421381">
        <w:rPr>
          <w:rFonts w:ascii="Arial" w:hAnsi="Arial" w:cs="Arial"/>
          <w:b/>
          <w:bCs/>
        </w:rPr>
        <w:t>b)</w:t>
      </w:r>
      <w:r w:rsidRPr="00421381">
        <w:rPr>
          <w:rFonts w:ascii="Arial" w:hAnsi="Arial" w:cs="Arial"/>
        </w:rPr>
        <w:t xml:space="preserve"> having been notified of the acceptance of our Bid by the purchaser during the period of bid validity (i) fail or reuse to execute the contract, if required, or (ii) fail or refuse to furnish the Performance Security, in accordance with the Instructions to Bidders. </w:t>
      </w:r>
    </w:p>
    <w:p w:rsidR="00421381" w:rsidRPr="00421381" w:rsidRDefault="00421381" w:rsidP="000C3FB4">
      <w:pPr>
        <w:spacing w:after="0" w:line="480" w:lineRule="auto"/>
        <w:contextualSpacing/>
        <w:jc w:val="both"/>
        <w:rPr>
          <w:rFonts w:ascii="Arial" w:hAnsi="Arial" w:cs="Arial"/>
        </w:rPr>
      </w:pPr>
      <w:r w:rsidRPr="00421381">
        <w:rPr>
          <w:rFonts w:ascii="Arial" w:hAnsi="Arial" w:cs="Arial"/>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421381" w:rsidRPr="00421381" w:rsidRDefault="00421381" w:rsidP="000C3FB4">
      <w:pPr>
        <w:spacing w:after="0" w:line="480" w:lineRule="auto"/>
        <w:contextualSpacing/>
        <w:jc w:val="both"/>
        <w:rPr>
          <w:rFonts w:ascii="Arial" w:hAnsi="Arial" w:cs="Arial"/>
        </w:rPr>
      </w:pPr>
    </w:p>
    <w:p w:rsidR="00421381" w:rsidRPr="00421381" w:rsidRDefault="00421381" w:rsidP="000C3FB4">
      <w:pPr>
        <w:spacing w:after="0" w:line="480" w:lineRule="auto"/>
        <w:contextualSpacing/>
        <w:jc w:val="both"/>
        <w:rPr>
          <w:rFonts w:ascii="Arial" w:hAnsi="Arial" w:cs="Arial"/>
        </w:rPr>
      </w:pPr>
      <w:r w:rsidRPr="000C3FB4">
        <w:rPr>
          <w:rFonts w:ascii="Arial" w:hAnsi="Arial" w:cs="Arial"/>
          <w:b/>
          <w:bCs/>
        </w:rPr>
        <w:t>Signed:</w:t>
      </w:r>
      <w:r w:rsidRPr="00421381">
        <w:rPr>
          <w:rFonts w:ascii="Arial" w:hAnsi="Arial" w:cs="Arial"/>
        </w:rPr>
        <w:t xml:space="preserve"> (insert signature of person whose name and capacity are shown) </w:t>
      </w:r>
    </w:p>
    <w:p w:rsidR="00421381" w:rsidRPr="00421381" w:rsidRDefault="00421381" w:rsidP="000C3FB4">
      <w:pPr>
        <w:spacing w:after="0" w:line="480" w:lineRule="auto"/>
        <w:contextualSpacing/>
        <w:jc w:val="both"/>
        <w:rPr>
          <w:rFonts w:ascii="Arial" w:hAnsi="Arial" w:cs="Arial"/>
        </w:rPr>
      </w:pPr>
      <w:r w:rsidRPr="000C3FB4">
        <w:rPr>
          <w:rFonts w:ascii="Arial" w:hAnsi="Arial" w:cs="Arial"/>
          <w:b/>
          <w:bCs/>
        </w:rPr>
        <w:t>in the capacity of</w:t>
      </w:r>
      <w:r w:rsidRPr="00421381">
        <w:rPr>
          <w:rFonts w:ascii="Arial" w:hAnsi="Arial" w:cs="Arial"/>
        </w:rPr>
        <w:t xml:space="preserve"> (insert legal capacity of person signing the Bid Securing Declaration) </w:t>
      </w:r>
    </w:p>
    <w:p w:rsidR="00421381" w:rsidRPr="00421381" w:rsidRDefault="00421381" w:rsidP="000C3FB4">
      <w:pPr>
        <w:spacing w:after="0" w:line="480" w:lineRule="auto"/>
        <w:contextualSpacing/>
        <w:jc w:val="both"/>
        <w:rPr>
          <w:rFonts w:ascii="Arial" w:hAnsi="Arial" w:cs="Arial"/>
        </w:rPr>
      </w:pPr>
      <w:r w:rsidRPr="000C3FB4">
        <w:rPr>
          <w:rFonts w:ascii="Arial" w:hAnsi="Arial" w:cs="Arial"/>
          <w:b/>
          <w:bCs/>
        </w:rPr>
        <w:t>Name</w:t>
      </w:r>
      <w:r w:rsidRPr="00421381">
        <w:rPr>
          <w:rFonts w:ascii="Arial" w:hAnsi="Arial" w:cs="Arial"/>
        </w:rPr>
        <w:t xml:space="preserve">: (insert complete name of person signing he Bid Securing Declaration) </w:t>
      </w:r>
    </w:p>
    <w:p w:rsidR="00421381" w:rsidRPr="00421381" w:rsidRDefault="00421381" w:rsidP="000C3FB4">
      <w:pPr>
        <w:spacing w:after="0" w:line="480" w:lineRule="auto"/>
        <w:contextualSpacing/>
        <w:jc w:val="both"/>
        <w:rPr>
          <w:rFonts w:ascii="Arial" w:hAnsi="Arial" w:cs="Arial"/>
        </w:rPr>
      </w:pPr>
      <w:r w:rsidRPr="000C3FB4">
        <w:rPr>
          <w:rFonts w:ascii="Arial" w:hAnsi="Arial" w:cs="Arial"/>
          <w:b/>
          <w:bCs/>
        </w:rPr>
        <w:t>Duly authorized to sign the bid for an on behalf of</w:t>
      </w:r>
      <w:r w:rsidRPr="00421381">
        <w:rPr>
          <w:rFonts w:ascii="Arial" w:hAnsi="Arial" w:cs="Arial"/>
        </w:rPr>
        <w:t xml:space="preserve"> (insert complete name of Bidder) </w:t>
      </w:r>
    </w:p>
    <w:p w:rsidR="00421381" w:rsidRPr="00421381" w:rsidRDefault="00421381" w:rsidP="000C3FB4">
      <w:pPr>
        <w:spacing w:after="0" w:line="480" w:lineRule="auto"/>
        <w:contextualSpacing/>
        <w:jc w:val="both"/>
        <w:rPr>
          <w:rFonts w:ascii="Arial" w:hAnsi="Arial" w:cs="Arial"/>
        </w:rPr>
      </w:pPr>
      <w:r w:rsidRPr="00421381">
        <w:rPr>
          <w:rFonts w:ascii="Arial" w:hAnsi="Arial" w:cs="Arial"/>
        </w:rPr>
        <w:t xml:space="preserve">Dated on _____________ day of ___________________ (insert date of signing) </w:t>
      </w:r>
    </w:p>
    <w:p w:rsidR="00421381" w:rsidRPr="00421381" w:rsidRDefault="00421381" w:rsidP="000C3FB4">
      <w:pPr>
        <w:spacing w:after="0" w:line="480" w:lineRule="auto"/>
        <w:contextualSpacing/>
        <w:jc w:val="both"/>
        <w:rPr>
          <w:rFonts w:ascii="Arial" w:hAnsi="Arial" w:cs="Arial"/>
        </w:rPr>
      </w:pPr>
      <w:r w:rsidRPr="000C3FB4">
        <w:rPr>
          <w:rFonts w:ascii="Arial" w:hAnsi="Arial" w:cs="Arial"/>
          <w:b/>
          <w:bCs/>
        </w:rPr>
        <w:t>Corporate Seal</w:t>
      </w:r>
      <w:r w:rsidRPr="00421381">
        <w:rPr>
          <w:rFonts w:ascii="Arial" w:hAnsi="Arial" w:cs="Arial"/>
        </w:rPr>
        <w:t xml:space="preserve"> (where appropriate)</w:t>
      </w:r>
    </w:p>
    <w:p w:rsidR="00421381" w:rsidRPr="00421381" w:rsidRDefault="00421381" w:rsidP="00421381">
      <w:pPr>
        <w:spacing w:after="0" w:line="360" w:lineRule="auto"/>
        <w:contextualSpacing/>
        <w:jc w:val="both"/>
        <w:rPr>
          <w:rFonts w:ascii="Arial" w:hAnsi="Arial" w:cs="Arial"/>
        </w:rPr>
      </w:pPr>
    </w:p>
    <w:p w:rsidR="00421381" w:rsidRPr="00421381" w:rsidRDefault="00421381" w:rsidP="00421381">
      <w:pPr>
        <w:spacing w:after="0" w:line="360" w:lineRule="auto"/>
        <w:contextualSpacing/>
        <w:jc w:val="both"/>
        <w:rPr>
          <w:rFonts w:ascii="Arial" w:hAnsi="Arial" w:cs="Arial"/>
          <w:b/>
          <w:bCs/>
          <w:sz w:val="18"/>
          <w:szCs w:val="18"/>
        </w:rPr>
      </w:pPr>
    </w:p>
    <w:p w:rsidR="00421381" w:rsidRPr="00421381" w:rsidRDefault="00421381" w:rsidP="00421381">
      <w:pPr>
        <w:spacing w:after="0" w:line="360" w:lineRule="auto"/>
        <w:contextualSpacing/>
        <w:jc w:val="both"/>
        <w:rPr>
          <w:rFonts w:ascii="Arial" w:hAnsi="Arial" w:cs="Arial"/>
          <w:b/>
          <w:bCs/>
          <w:i/>
          <w:iCs/>
          <w:sz w:val="12"/>
          <w:szCs w:val="12"/>
        </w:rPr>
      </w:pPr>
      <w:r w:rsidRPr="00421381">
        <w:rPr>
          <w:rFonts w:ascii="Arial" w:hAnsi="Arial" w:cs="Arial"/>
          <w:b/>
          <w:bCs/>
          <w:i/>
          <w:iCs/>
          <w:sz w:val="18"/>
          <w:szCs w:val="18"/>
        </w:rPr>
        <w:t xml:space="preserve"> [Note: In case of a Joint Venture, the Bid-Securing Declaration must be in the name of all partners to the Joint Venture that submits the bid.]</w:t>
      </w:r>
    </w:p>
    <w:p w:rsidR="00421381" w:rsidRDefault="00421381" w:rsidP="000D2E1D">
      <w:pPr>
        <w:spacing w:after="0" w:line="360" w:lineRule="auto"/>
        <w:contextualSpacing/>
        <w:jc w:val="center"/>
        <w:rPr>
          <w:rFonts w:ascii="Arial" w:hAnsi="Arial" w:cs="Arial"/>
          <w:b/>
          <w:bCs/>
          <w:sz w:val="16"/>
          <w:szCs w:val="16"/>
        </w:rPr>
      </w:pPr>
    </w:p>
    <w:p w:rsidR="00421381" w:rsidRDefault="00421381" w:rsidP="000D2E1D">
      <w:pPr>
        <w:spacing w:after="0" w:line="360" w:lineRule="auto"/>
        <w:contextualSpacing/>
        <w:jc w:val="center"/>
        <w:rPr>
          <w:rFonts w:ascii="Arial" w:hAnsi="Arial" w:cs="Arial"/>
          <w:b/>
          <w:bCs/>
          <w:sz w:val="16"/>
          <w:szCs w:val="16"/>
        </w:rPr>
      </w:pPr>
    </w:p>
    <w:p w:rsidR="00421381" w:rsidRDefault="00421381" w:rsidP="000D2E1D">
      <w:pPr>
        <w:spacing w:after="0" w:line="360" w:lineRule="auto"/>
        <w:contextualSpacing/>
        <w:jc w:val="center"/>
        <w:rPr>
          <w:rFonts w:ascii="Arial" w:hAnsi="Arial" w:cs="Arial"/>
          <w:b/>
          <w:bCs/>
          <w:sz w:val="16"/>
          <w:szCs w:val="16"/>
        </w:rPr>
      </w:pPr>
    </w:p>
    <w:p w:rsidR="00421381" w:rsidRDefault="00421381" w:rsidP="000D2E1D">
      <w:pPr>
        <w:spacing w:after="0" w:line="360" w:lineRule="auto"/>
        <w:contextualSpacing/>
        <w:jc w:val="center"/>
        <w:rPr>
          <w:rFonts w:ascii="Arial" w:hAnsi="Arial" w:cs="Arial"/>
          <w:b/>
          <w:bCs/>
          <w:sz w:val="16"/>
          <w:szCs w:val="16"/>
        </w:rPr>
      </w:pPr>
    </w:p>
    <w:p w:rsidR="000D2E1D" w:rsidRPr="00566AA9" w:rsidRDefault="000D2E1D" w:rsidP="000D2E1D">
      <w:pPr>
        <w:spacing w:after="0" w:line="360" w:lineRule="auto"/>
        <w:contextualSpacing/>
        <w:jc w:val="center"/>
        <w:rPr>
          <w:rFonts w:ascii="Arial" w:hAnsi="Arial" w:cs="Arial"/>
          <w:b/>
          <w:bCs/>
          <w:sz w:val="16"/>
          <w:szCs w:val="16"/>
        </w:rPr>
      </w:pPr>
      <w:r w:rsidRPr="00566AA9">
        <w:rPr>
          <w:rFonts w:ascii="Arial" w:hAnsi="Arial" w:cs="Arial"/>
          <w:b/>
          <w:bCs/>
          <w:sz w:val="16"/>
          <w:szCs w:val="16"/>
        </w:rPr>
        <w:t>------------</w:t>
      </w:r>
      <w:r w:rsidRPr="00566AA9">
        <w:rPr>
          <w:rFonts w:ascii="Arial" w:hAnsi="Arial" w:cs="Arial"/>
          <w:b/>
          <w:bCs/>
          <w:i/>
          <w:iCs/>
          <w:sz w:val="16"/>
          <w:szCs w:val="16"/>
        </w:rPr>
        <w:t>END OF DOCUMENT</w:t>
      </w:r>
      <w:r w:rsidRPr="00566AA9">
        <w:rPr>
          <w:rFonts w:ascii="Arial" w:hAnsi="Arial" w:cs="Arial"/>
          <w:b/>
          <w:bCs/>
          <w:sz w:val="16"/>
          <w:szCs w:val="16"/>
        </w:rPr>
        <w:t>------------</w:t>
      </w:r>
    </w:p>
    <w:sectPr w:rsidR="000D2E1D" w:rsidRPr="00566AA9">
      <w:pgSz w:w="12240" w:h="20160"/>
      <w:pgMar w:top="993" w:right="1440" w:bottom="851"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89" w:rsidRDefault="00D95C89">
      <w:pPr>
        <w:spacing w:after="0" w:line="240" w:lineRule="auto"/>
      </w:pPr>
      <w:r>
        <w:separator/>
      </w:r>
    </w:p>
  </w:endnote>
  <w:endnote w:type="continuationSeparator" w:id="1">
    <w:p w:rsidR="00D95C89" w:rsidRDefault="00D9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1"/>
    <w:family w:val="roman"/>
    <w:pitch w:val="variable"/>
    <w:sig w:usb0="00000000" w:usb1="00000000" w:usb2="00000000" w:usb3="00000000" w:csb0="00000000" w:csb1="00000000"/>
  </w:font>
  <w:font w:name="font462">
    <w:charset w:val="01"/>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89" w:rsidRDefault="00D95C89">
      <w:pPr>
        <w:spacing w:after="0" w:line="240" w:lineRule="auto"/>
      </w:pPr>
      <w:r>
        <w:separator/>
      </w:r>
    </w:p>
  </w:footnote>
  <w:footnote w:type="continuationSeparator" w:id="1">
    <w:p w:rsidR="00D95C89" w:rsidRDefault="00D9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360" w:hanging="360"/>
      </w:pPr>
      <w:rPr>
        <w:color w:val="auto"/>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12"/>
    <w:lvl w:ilvl="0">
      <w:start w:val="1"/>
      <w:numFmt w:val="lowerLetter"/>
      <w:lvlText w:val="%1)"/>
      <w:lvlJc w:val="left"/>
      <w:pPr>
        <w:tabs>
          <w:tab w:val="num" w:pos="0"/>
        </w:tabs>
        <w:ind w:left="720" w:hanging="360"/>
      </w:pPr>
      <w:rPr>
        <w:rFonts w:ascii="Arial" w:hAnsi="Arial" w:cs="Arial"/>
        <w:b/>
        <w:bCs/>
      </w:rPr>
    </w:lvl>
  </w:abstractNum>
  <w:abstractNum w:abstractNumId="4">
    <w:nsid w:val="00000005"/>
    <w:multiLevelType w:val="singleLevel"/>
    <w:tmpl w:val="00000005"/>
    <w:name w:val="WW8Num14"/>
    <w:lvl w:ilvl="0">
      <w:start w:val="1"/>
      <w:numFmt w:val="lowerLetter"/>
      <w:lvlText w:val="%1)"/>
      <w:lvlJc w:val="left"/>
      <w:pPr>
        <w:tabs>
          <w:tab w:val="num" w:pos="0"/>
        </w:tabs>
        <w:ind w:left="720" w:hanging="360"/>
      </w:pPr>
      <w:rPr>
        <w:rFonts w:ascii="Arial" w:hAnsi="Arial" w:cs="Arial"/>
        <w:b/>
        <w:bCs/>
      </w:rPr>
    </w:lvl>
  </w:abstractNum>
  <w:abstractNum w:abstractNumId="5">
    <w:nsid w:val="00000006"/>
    <w:multiLevelType w:val="singleLevel"/>
    <w:tmpl w:val="00000006"/>
    <w:name w:val="WW8Num17"/>
    <w:lvl w:ilvl="0">
      <w:start w:val="1"/>
      <w:numFmt w:val="lowerLetter"/>
      <w:lvlText w:val="%1)"/>
      <w:lvlJc w:val="left"/>
      <w:pPr>
        <w:tabs>
          <w:tab w:val="num" w:pos="0"/>
        </w:tabs>
        <w:ind w:left="720" w:hanging="360"/>
      </w:pPr>
      <w:rPr>
        <w:rFonts w:ascii="Arial" w:hAnsi="Arial" w:cs="Arial"/>
        <w:b/>
        <w:bCs/>
      </w:rPr>
    </w:lvl>
  </w:abstractNum>
  <w:abstractNum w:abstractNumId="6">
    <w:nsid w:val="00000007"/>
    <w:multiLevelType w:val="singleLevel"/>
    <w:tmpl w:val="00000007"/>
    <w:name w:val="WW8Num20"/>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21"/>
    <w:lvl w:ilvl="0">
      <w:start w:val="3"/>
      <w:numFmt w:val="bullet"/>
      <w:lvlText w:val="•"/>
      <w:lvlJc w:val="left"/>
      <w:pPr>
        <w:tabs>
          <w:tab w:val="num" w:pos="0"/>
        </w:tabs>
        <w:ind w:left="720" w:hanging="360"/>
      </w:pPr>
      <w:rPr>
        <w:rFonts w:ascii="Calibri" w:hAnsi="Calibri" w:cs="Times New Roman"/>
        <w:color w:val="000000"/>
      </w:rPr>
    </w:lvl>
  </w:abstractNum>
  <w:abstractNum w:abstractNumId="8">
    <w:nsid w:val="00000009"/>
    <w:multiLevelType w:val="singleLevel"/>
    <w:tmpl w:val="00000009"/>
    <w:name w:val="WW8Num24"/>
    <w:lvl w:ilvl="0">
      <w:start w:val="1"/>
      <w:numFmt w:val="decimal"/>
      <w:lvlText w:val="%1."/>
      <w:lvlJc w:val="left"/>
      <w:pPr>
        <w:tabs>
          <w:tab w:val="num" w:pos="720"/>
        </w:tabs>
        <w:ind w:left="360" w:hanging="360"/>
      </w:pPr>
      <w:rPr>
        <w:i w:val="0"/>
        <w:strike w:val="0"/>
        <w:dstrike w:val="0"/>
      </w:rPr>
    </w:lvl>
  </w:abstractNum>
  <w:abstractNum w:abstractNumId="9">
    <w:nsid w:val="0000000A"/>
    <w:multiLevelType w:val="singleLevel"/>
    <w:tmpl w:val="0000000A"/>
    <w:name w:val="WW8Num25"/>
    <w:lvl w:ilvl="0">
      <w:start w:val="1"/>
      <w:numFmt w:val="decimal"/>
      <w:lvlText w:val="%1."/>
      <w:lvlJc w:val="left"/>
      <w:pPr>
        <w:tabs>
          <w:tab w:val="num" w:pos="0"/>
        </w:tabs>
        <w:ind w:left="360" w:hanging="360"/>
      </w:pPr>
    </w:lvl>
  </w:abstractNum>
  <w:abstractNum w:abstractNumId="10">
    <w:nsid w:val="0000000B"/>
    <w:multiLevelType w:val="multilevel"/>
    <w:tmpl w:val="0000000B"/>
    <w:name w:val="WW8Num38"/>
    <w:lvl w:ilvl="0">
      <w:start w:val="3"/>
      <w:numFmt w:val="bullet"/>
      <w:lvlText w:val="•"/>
      <w:lvlJc w:val="left"/>
      <w:pPr>
        <w:tabs>
          <w:tab w:val="num" w:pos="0"/>
        </w:tabs>
        <w:ind w:left="720" w:hanging="360"/>
      </w:pPr>
      <w:rPr>
        <w:rFonts w:ascii="Calibri" w:hAnsi="Calibri" w:cs="Times New Roman"/>
      </w:rPr>
    </w:lvl>
    <w:lvl w:ilvl="1">
      <w:start w:val="1"/>
      <w:numFmt w:val="lowerRoman"/>
      <w:lvlText w:val="%2."/>
      <w:lvlJc w:val="right"/>
      <w:pPr>
        <w:tabs>
          <w:tab w:val="num" w:pos="0"/>
        </w:tabs>
        <w:ind w:left="1440" w:hanging="360"/>
      </w:pPr>
      <w:rPr>
        <w:b/>
        <w:bC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singleLevel"/>
    <w:tmpl w:val="0000000C"/>
    <w:name w:val="WW8Num40"/>
    <w:lvl w:ilvl="0">
      <w:start w:val="1"/>
      <w:numFmt w:val="lowerLetter"/>
      <w:lvlText w:val="%1)"/>
      <w:lvlJc w:val="left"/>
      <w:pPr>
        <w:tabs>
          <w:tab w:val="num" w:pos="0"/>
        </w:tabs>
        <w:ind w:left="720" w:hanging="360"/>
      </w:pPr>
      <w:rPr>
        <w:rFonts w:ascii="Arial" w:hAnsi="Arial" w:cs="Arial"/>
        <w:b/>
        <w:bCs/>
      </w:rPr>
    </w:lvl>
  </w:abstractNum>
  <w:abstractNum w:abstractNumId="12">
    <w:nsid w:val="0000000D"/>
    <w:multiLevelType w:val="singleLevel"/>
    <w:tmpl w:val="0000000D"/>
    <w:name w:val="WW8Num42"/>
    <w:lvl w:ilvl="0">
      <w:start w:val="1"/>
      <w:numFmt w:val="lowerLetter"/>
      <w:lvlText w:val="%1)"/>
      <w:lvlJc w:val="left"/>
      <w:pPr>
        <w:tabs>
          <w:tab w:val="num" w:pos="0"/>
        </w:tabs>
        <w:ind w:left="720" w:hanging="360"/>
      </w:pPr>
      <w:rPr>
        <w:rFonts w:ascii="Arial" w:hAnsi="Arial" w:cs="Arial"/>
        <w:b/>
        <w:bCs/>
      </w:rPr>
    </w:lvl>
  </w:abstractNum>
  <w:abstractNum w:abstractNumId="13">
    <w:nsid w:val="0000000E"/>
    <w:multiLevelType w:val="singleLevel"/>
    <w:tmpl w:val="0000000E"/>
    <w:name w:val="WW8Num43"/>
    <w:lvl w:ilvl="0">
      <w:start w:val="1"/>
      <w:numFmt w:val="lowerLetter"/>
      <w:lvlText w:val="%1)"/>
      <w:lvlJc w:val="left"/>
      <w:pPr>
        <w:tabs>
          <w:tab w:val="num" w:pos="0"/>
        </w:tabs>
        <w:ind w:left="720" w:hanging="360"/>
      </w:pPr>
      <w:rPr>
        <w:rFonts w:ascii="Calibri" w:hAnsi="Calibri" w:cs="Calibri" w:hint="default"/>
        <w:b/>
        <w:bCs/>
        <w:strike w:val="0"/>
        <w:dstrike w:val="0"/>
        <w:sz w:val="22"/>
      </w:rPr>
    </w:lvl>
  </w:abstractNum>
  <w:abstractNum w:abstractNumId="14">
    <w:nsid w:val="0000000F"/>
    <w:multiLevelType w:val="singleLevel"/>
    <w:tmpl w:val="0000000F"/>
    <w:name w:val="WW8Num44"/>
    <w:lvl w:ilvl="0">
      <w:start w:val="1"/>
      <w:numFmt w:val="lowerLetter"/>
      <w:lvlText w:val="%1)"/>
      <w:lvlJc w:val="left"/>
      <w:pPr>
        <w:tabs>
          <w:tab w:val="num" w:pos="0"/>
        </w:tabs>
        <w:ind w:left="720" w:hanging="360"/>
      </w:pPr>
      <w:rPr>
        <w:rFonts w:ascii="Arial" w:hAnsi="Arial" w:cs="Arial"/>
        <w:b/>
        <w:bCs/>
      </w:rPr>
    </w:lvl>
  </w:abstractNum>
  <w:abstractNum w:abstractNumId="15">
    <w:nsid w:val="00000010"/>
    <w:multiLevelType w:val="singleLevel"/>
    <w:tmpl w:val="00000010"/>
    <w:name w:val="WW8Num45"/>
    <w:lvl w:ilvl="0">
      <w:start w:val="1"/>
      <w:numFmt w:val="lowerLetter"/>
      <w:lvlText w:val="%1)"/>
      <w:lvlJc w:val="left"/>
      <w:pPr>
        <w:tabs>
          <w:tab w:val="num" w:pos="0"/>
        </w:tabs>
        <w:ind w:left="720" w:hanging="360"/>
      </w:pPr>
      <w:rPr>
        <w:rFonts w:ascii="Arial" w:hAnsi="Arial" w:cs="Arial"/>
        <w:b/>
        <w:bCs/>
      </w:rPr>
    </w:lvl>
  </w:abstractNum>
  <w:abstractNum w:abstractNumId="16">
    <w:nsid w:val="00000011"/>
    <w:multiLevelType w:val="multilevel"/>
    <w:tmpl w:val="00000011"/>
    <w:name w:val="WW8Num46"/>
    <w:lvl w:ilvl="0">
      <w:start w:val="3"/>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hint="default"/>
        <w:b/>
        <w:bC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singleLevel"/>
    <w:tmpl w:val="00000012"/>
    <w:name w:val="WW8Num47"/>
    <w:lvl w:ilvl="0">
      <w:start w:val="1"/>
      <w:numFmt w:val="lowerLetter"/>
      <w:lvlText w:val="%1)"/>
      <w:lvlJc w:val="left"/>
      <w:pPr>
        <w:tabs>
          <w:tab w:val="num" w:pos="0"/>
        </w:tabs>
        <w:ind w:left="720" w:hanging="360"/>
      </w:pPr>
      <w:rPr>
        <w:rFonts w:ascii="Arial" w:hAnsi="Arial" w:cs="Arial"/>
        <w:b/>
        <w:bCs/>
      </w:rPr>
    </w:lvl>
  </w:abstractNum>
  <w:abstractNum w:abstractNumId="18">
    <w:nsid w:val="00000013"/>
    <w:multiLevelType w:val="singleLevel"/>
    <w:tmpl w:val="00000013"/>
    <w:name w:val="WW8Num48"/>
    <w:lvl w:ilvl="0">
      <w:start w:val="1"/>
      <w:numFmt w:val="lowerLetter"/>
      <w:lvlText w:val="%1)"/>
      <w:lvlJc w:val="left"/>
      <w:pPr>
        <w:tabs>
          <w:tab w:val="num" w:pos="0"/>
        </w:tabs>
        <w:ind w:left="720" w:hanging="360"/>
      </w:pPr>
      <w:rPr>
        <w:rFonts w:ascii="Arial" w:hAnsi="Arial" w:cs="Arial"/>
        <w:b/>
        <w:bCs/>
      </w:rPr>
    </w:lvl>
  </w:abstractNum>
  <w:abstractNum w:abstractNumId="19">
    <w:nsid w:val="00000014"/>
    <w:multiLevelType w:val="singleLevel"/>
    <w:tmpl w:val="00000014"/>
    <w:name w:val="WW8Num49"/>
    <w:lvl w:ilvl="0">
      <w:start w:val="1"/>
      <w:numFmt w:val="lowerLetter"/>
      <w:lvlText w:val="%1)"/>
      <w:lvlJc w:val="left"/>
      <w:pPr>
        <w:tabs>
          <w:tab w:val="num" w:pos="0"/>
        </w:tabs>
        <w:ind w:left="720" w:hanging="360"/>
      </w:pPr>
      <w:rPr>
        <w:rFonts w:ascii="Arial" w:hAnsi="Arial" w:cs="Arial"/>
        <w:b/>
        <w:bCs/>
      </w:rPr>
    </w:lvl>
  </w:abstractNum>
  <w:abstractNum w:abstractNumId="20">
    <w:nsid w:val="00000015"/>
    <w:multiLevelType w:val="singleLevel"/>
    <w:tmpl w:val="00000015"/>
    <w:name w:val="WW8Num50"/>
    <w:lvl w:ilvl="0">
      <w:start w:val="1"/>
      <w:numFmt w:val="lowerLetter"/>
      <w:lvlText w:val="%1)"/>
      <w:lvlJc w:val="left"/>
      <w:pPr>
        <w:tabs>
          <w:tab w:val="num" w:pos="0"/>
        </w:tabs>
        <w:ind w:left="1080" w:hanging="360"/>
      </w:pPr>
      <w:rPr>
        <w:rFonts w:ascii="Arial" w:hAnsi="Arial" w:cs="Arial" w:hint="default"/>
        <w:b/>
        <w:bCs/>
      </w:rPr>
    </w:lvl>
  </w:abstractNum>
  <w:abstractNum w:abstractNumId="21">
    <w:nsid w:val="00000016"/>
    <w:multiLevelType w:val="singleLevel"/>
    <w:tmpl w:val="00000016"/>
    <w:name w:val="WW8Num51"/>
    <w:lvl w:ilvl="0">
      <w:start w:val="1"/>
      <w:numFmt w:val="lowerLetter"/>
      <w:lvlText w:val="%1)"/>
      <w:lvlJc w:val="left"/>
      <w:pPr>
        <w:tabs>
          <w:tab w:val="num" w:pos="0"/>
        </w:tabs>
        <w:ind w:left="720" w:hanging="360"/>
      </w:pPr>
      <w:rPr>
        <w:rFonts w:ascii="Arial" w:hAnsi="Arial" w:cs="Arial"/>
        <w:b/>
        <w:bCs/>
        <w:color w:val="000000"/>
      </w:rPr>
    </w:lvl>
  </w:abstractNum>
  <w:abstractNum w:abstractNumId="22">
    <w:nsid w:val="00000017"/>
    <w:multiLevelType w:val="singleLevel"/>
    <w:tmpl w:val="00000017"/>
    <w:name w:val="WW8Num54"/>
    <w:lvl w:ilvl="0">
      <w:start w:val="1"/>
      <w:numFmt w:val="decimal"/>
      <w:lvlText w:val="(%1)"/>
      <w:lvlJc w:val="left"/>
      <w:pPr>
        <w:tabs>
          <w:tab w:val="num" w:pos="0"/>
        </w:tabs>
        <w:ind w:left="720" w:hanging="360"/>
      </w:pPr>
      <w:rPr>
        <w:rFonts w:ascii="Arial" w:hAnsi="Arial" w:cs="Arial" w:hint="default"/>
        <w:b/>
        <w:bCs/>
        <w:i/>
        <w:iCs/>
        <w:sz w:val="20"/>
        <w:szCs w:val="20"/>
      </w:rPr>
    </w:lvl>
  </w:abstractNum>
  <w:abstractNum w:abstractNumId="23">
    <w:nsid w:val="0000001B"/>
    <w:multiLevelType w:val="multilevel"/>
    <w:tmpl w:val="0000001B"/>
    <w:name w:val="WW8Num27"/>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Wingdings" w:hAnsi="Wingdings" w:cs="Wingdings"/>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A03564"/>
    <w:multiLevelType w:val="hybridMultilevel"/>
    <w:tmpl w:val="A09E63B6"/>
    <w:lvl w:ilvl="0" w:tplc="D982F3FC">
      <w:start w:val="1"/>
      <w:numFmt w:val="decimal"/>
      <w:lvlText w:val="(%1)"/>
      <w:lvlJc w:val="left"/>
      <w:pPr>
        <w:ind w:left="720" w:hanging="360"/>
      </w:pPr>
      <w:rPr>
        <w:rFonts w:ascii="Calibri" w:hAnsi="Calibri" w:cs="Calibri" w:hint="default"/>
        <w:b/>
        <w:bCs/>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AA91FA0"/>
    <w:multiLevelType w:val="hybridMultilevel"/>
    <w:tmpl w:val="78E8BC06"/>
    <w:lvl w:ilvl="0" w:tplc="477E42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A695D5A"/>
    <w:multiLevelType w:val="hybridMultilevel"/>
    <w:tmpl w:val="2434589C"/>
    <w:lvl w:ilvl="0" w:tplc="4009000F">
      <w:start w:val="1"/>
      <w:numFmt w:val="decimal"/>
      <w:lvlText w:val="%1."/>
      <w:lvlJc w:val="left"/>
      <w:pPr>
        <w:ind w:left="643" w:hanging="360"/>
      </w:p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28">
    <w:nsid w:val="26F41772"/>
    <w:multiLevelType w:val="hybridMultilevel"/>
    <w:tmpl w:val="30CC84BE"/>
    <w:lvl w:ilvl="0" w:tplc="FCC602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CA57F63"/>
    <w:multiLevelType w:val="hybridMultilevel"/>
    <w:tmpl w:val="86607E24"/>
    <w:lvl w:ilvl="0" w:tplc="FA02E9B0">
      <w:start w:val="1"/>
      <w:numFmt w:val="decimal"/>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000280D"/>
    <w:multiLevelType w:val="hybridMultilevel"/>
    <w:tmpl w:val="BE30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78628A"/>
    <w:multiLevelType w:val="hybridMultilevel"/>
    <w:tmpl w:val="02329C92"/>
    <w:lvl w:ilvl="0" w:tplc="FA02E9B0">
      <w:start w:val="1"/>
      <w:numFmt w:val="decimal"/>
      <w:lvlText w:val="%1."/>
      <w:lvlJc w:val="right"/>
      <w:pPr>
        <w:ind w:left="901" w:hanging="360"/>
      </w:pPr>
      <w:rPr>
        <w:rFonts w:hint="default"/>
        <w:b/>
      </w:rPr>
    </w:lvl>
    <w:lvl w:ilvl="1" w:tplc="40090019" w:tentative="1">
      <w:start w:val="1"/>
      <w:numFmt w:val="lowerLetter"/>
      <w:lvlText w:val="%2."/>
      <w:lvlJc w:val="left"/>
      <w:pPr>
        <w:ind w:left="1621" w:hanging="360"/>
      </w:pPr>
    </w:lvl>
    <w:lvl w:ilvl="2" w:tplc="4009001B" w:tentative="1">
      <w:start w:val="1"/>
      <w:numFmt w:val="lowerRoman"/>
      <w:lvlText w:val="%3."/>
      <w:lvlJc w:val="right"/>
      <w:pPr>
        <w:ind w:left="2341" w:hanging="180"/>
      </w:pPr>
    </w:lvl>
    <w:lvl w:ilvl="3" w:tplc="4009000F" w:tentative="1">
      <w:start w:val="1"/>
      <w:numFmt w:val="decimal"/>
      <w:lvlText w:val="%4."/>
      <w:lvlJc w:val="left"/>
      <w:pPr>
        <w:ind w:left="3061" w:hanging="360"/>
      </w:pPr>
    </w:lvl>
    <w:lvl w:ilvl="4" w:tplc="40090019" w:tentative="1">
      <w:start w:val="1"/>
      <w:numFmt w:val="lowerLetter"/>
      <w:lvlText w:val="%5."/>
      <w:lvlJc w:val="left"/>
      <w:pPr>
        <w:ind w:left="3781" w:hanging="360"/>
      </w:pPr>
    </w:lvl>
    <w:lvl w:ilvl="5" w:tplc="4009001B" w:tentative="1">
      <w:start w:val="1"/>
      <w:numFmt w:val="lowerRoman"/>
      <w:lvlText w:val="%6."/>
      <w:lvlJc w:val="right"/>
      <w:pPr>
        <w:ind w:left="4501" w:hanging="180"/>
      </w:pPr>
    </w:lvl>
    <w:lvl w:ilvl="6" w:tplc="4009000F" w:tentative="1">
      <w:start w:val="1"/>
      <w:numFmt w:val="decimal"/>
      <w:lvlText w:val="%7."/>
      <w:lvlJc w:val="left"/>
      <w:pPr>
        <w:ind w:left="5221" w:hanging="360"/>
      </w:pPr>
    </w:lvl>
    <w:lvl w:ilvl="7" w:tplc="40090019" w:tentative="1">
      <w:start w:val="1"/>
      <w:numFmt w:val="lowerLetter"/>
      <w:lvlText w:val="%8."/>
      <w:lvlJc w:val="left"/>
      <w:pPr>
        <w:ind w:left="5941" w:hanging="360"/>
      </w:pPr>
    </w:lvl>
    <w:lvl w:ilvl="8" w:tplc="4009001B" w:tentative="1">
      <w:start w:val="1"/>
      <w:numFmt w:val="lowerRoman"/>
      <w:lvlText w:val="%9."/>
      <w:lvlJc w:val="right"/>
      <w:pPr>
        <w:ind w:left="6661" w:hanging="180"/>
      </w:pPr>
    </w:lvl>
  </w:abstractNum>
  <w:abstractNum w:abstractNumId="32">
    <w:nsid w:val="4700118F"/>
    <w:multiLevelType w:val="hybridMultilevel"/>
    <w:tmpl w:val="FEA80452"/>
    <w:lvl w:ilvl="0" w:tplc="CCBE27E6">
      <w:start w:val="1"/>
      <w:numFmt w:val="decimal"/>
      <w:lvlText w:val="(%1)"/>
      <w:lvlJc w:val="left"/>
      <w:pPr>
        <w:ind w:left="541" w:hanging="360"/>
      </w:pPr>
      <w:rPr>
        <w:rFonts w:hint="default"/>
      </w:rPr>
    </w:lvl>
    <w:lvl w:ilvl="1" w:tplc="40090019" w:tentative="1">
      <w:start w:val="1"/>
      <w:numFmt w:val="lowerLetter"/>
      <w:lvlText w:val="%2."/>
      <w:lvlJc w:val="left"/>
      <w:pPr>
        <w:ind w:left="1261" w:hanging="360"/>
      </w:pPr>
    </w:lvl>
    <w:lvl w:ilvl="2" w:tplc="4009001B" w:tentative="1">
      <w:start w:val="1"/>
      <w:numFmt w:val="lowerRoman"/>
      <w:lvlText w:val="%3."/>
      <w:lvlJc w:val="right"/>
      <w:pPr>
        <w:ind w:left="1981" w:hanging="180"/>
      </w:pPr>
    </w:lvl>
    <w:lvl w:ilvl="3" w:tplc="4009000F" w:tentative="1">
      <w:start w:val="1"/>
      <w:numFmt w:val="decimal"/>
      <w:lvlText w:val="%4."/>
      <w:lvlJc w:val="left"/>
      <w:pPr>
        <w:ind w:left="2701" w:hanging="360"/>
      </w:pPr>
    </w:lvl>
    <w:lvl w:ilvl="4" w:tplc="40090019" w:tentative="1">
      <w:start w:val="1"/>
      <w:numFmt w:val="lowerLetter"/>
      <w:lvlText w:val="%5."/>
      <w:lvlJc w:val="left"/>
      <w:pPr>
        <w:ind w:left="3421" w:hanging="360"/>
      </w:pPr>
    </w:lvl>
    <w:lvl w:ilvl="5" w:tplc="4009001B" w:tentative="1">
      <w:start w:val="1"/>
      <w:numFmt w:val="lowerRoman"/>
      <w:lvlText w:val="%6."/>
      <w:lvlJc w:val="right"/>
      <w:pPr>
        <w:ind w:left="4141" w:hanging="180"/>
      </w:pPr>
    </w:lvl>
    <w:lvl w:ilvl="6" w:tplc="4009000F" w:tentative="1">
      <w:start w:val="1"/>
      <w:numFmt w:val="decimal"/>
      <w:lvlText w:val="%7."/>
      <w:lvlJc w:val="left"/>
      <w:pPr>
        <w:ind w:left="4861" w:hanging="360"/>
      </w:pPr>
    </w:lvl>
    <w:lvl w:ilvl="7" w:tplc="40090019" w:tentative="1">
      <w:start w:val="1"/>
      <w:numFmt w:val="lowerLetter"/>
      <w:lvlText w:val="%8."/>
      <w:lvlJc w:val="left"/>
      <w:pPr>
        <w:ind w:left="5581" w:hanging="360"/>
      </w:pPr>
    </w:lvl>
    <w:lvl w:ilvl="8" w:tplc="4009001B" w:tentative="1">
      <w:start w:val="1"/>
      <w:numFmt w:val="lowerRoman"/>
      <w:lvlText w:val="%9."/>
      <w:lvlJc w:val="right"/>
      <w:pPr>
        <w:ind w:left="6301" w:hanging="180"/>
      </w:pPr>
    </w:lvl>
  </w:abstractNum>
  <w:abstractNum w:abstractNumId="33">
    <w:nsid w:val="61106273"/>
    <w:multiLevelType w:val="hybridMultilevel"/>
    <w:tmpl w:val="31B44A5C"/>
    <w:lvl w:ilvl="0" w:tplc="FA02E9B0">
      <w:start w:val="1"/>
      <w:numFmt w:val="decimal"/>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D081CCE"/>
    <w:multiLevelType w:val="hybridMultilevel"/>
    <w:tmpl w:val="70865624"/>
    <w:lvl w:ilvl="0" w:tplc="FA02E9B0">
      <w:start w:val="1"/>
      <w:numFmt w:val="decimal"/>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E211568"/>
    <w:multiLevelType w:val="hybridMultilevel"/>
    <w:tmpl w:val="78E8BC06"/>
    <w:lvl w:ilvl="0" w:tplc="477E42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5"/>
  </w:num>
  <w:num w:numId="29">
    <w:abstractNumId w:val="34"/>
  </w:num>
  <w:num w:numId="30">
    <w:abstractNumId w:val="32"/>
  </w:num>
  <w:num w:numId="31">
    <w:abstractNumId w:val="28"/>
  </w:num>
  <w:num w:numId="32">
    <w:abstractNumId w:val="31"/>
  </w:num>
  <w:num w:numId="33">
    <w:abstractNumId w:val="29"/>
  </w:num>
  <w:num w:numId="34">
    <w:abstractNumId w:val="33"/>
  </w:num>
  <w:num w:numId="35">
    <w:abstractNumId w:val="30"/>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B7FF2"/>
    <w:rsid w:val="0000679A"/>
    <w:rsid w:val="000105C7"/>
    <w:rsid w:val="00016093"/>
    <w:rsid w:val="00027648"/>
    <w:rsid w:val="000529FE"/>
    <w:rsid w:val="00061910"/>
    <w:rsid w:val="0006458C"/>
    <w:rsid w:val="00070784"/>
    <w:rsid w:val="00071CAE"/>
    <w:rsid w:val="000742A4"/>
    <w:rsid w:val="00075F47"/>
    <w:rsid w:val="000764A3"/>
    <w:rsid w:val="000B65B4"/>
    <w:rsid w:val="000C2125"/>
    <w:rsid w:val="000C3FB4"/>
    <w:rsid w:val="000D2E1D"/>
    <w:rsid w:val="000D46FD"/>
    <w:rsid w:val="000E3D98"/>
    <w:rsid w:val="000E4B24"/>
    <w:rsid w:val="000E5D51"/>
    <w:rsid w:val="00110261"/>
    <w:rsid w:val="001309C6"/>
    <w:rsid w:val="001323A7"/>
    <w:rsid w:val="0013567A"/>
    <w:rsid w:val="00157288"/>
    <w:rsid w:val="001678C1"/>
    <w:rsid w:val="00175B28"/>
    <w:rsid w:val="00195FB5"/>
    <w:rsid w:val="001A05E2"/>
    <w:rsid w:val="001B6E37"/>
    <w:rsid w:val="00213C39"/>
    <w:rsid w:val="00225C31"/>
    <w:rsid w:val="0023335A"/>
    <w:rsid w:val="00235833"/>
    <w:rsid w:val="00236A07"/>
    <w:rsid w:val="00245C2B"/>
    <w:rsid w:val="0025679F"/>
    <w:rsid w:val="00272F3A"/>
    <w:rsid w:val="00275AB3"/>
    <w:rsid w:val="002847B4"/>
    <w:rsid w:val="00286329"/>
    <w:rsid w:val="002905C3"/>
    <w:rsid w:val="00292ECE"/>
    <w:rsid w:val="00297417"/>
    <w:rsid w:val="002B4508"/>
    <w:rsid w:val="002C04B1"/>
    <w:rsid w:val="002C4CE6"/>
    <w:rsid w:val="002C6003"/>
    <w:rsid w:val="002C7FA9"/>
    <w:rsid w:val="002E790E"/>
    <w:rsid w:val="002F531F"/>
    <w:rsid w:val="00301F5A"/>
    <w:rsid w:val="00303BFF"/>
    <w:rsid w:val="00305135"/>
    <w:rsid w:val="003062D8"/>
    <w:rsid w:val="003067A8"/>
    <w:rsid w:val="00317427"/>
    <w:rsid w:val="0032227C"/>
    <w:rsid w:val="003351BC"/>
    <w:rsid w:val="0034552C"/>
    <w:rsid w:val="00391022"/>
    <w:rsid w:val="003A472C"/>
    <w:rsid w:val="003A7B29"/>
    <w:rsid w:val="003B0BAF"/>
    <w:rsid w:val="003C2277"/>
    <w:rsid w:val="003C598E"/>
    <w:rsid w:val="003D56D5"/>
    <w:rsid w:val="003F57AD"/>
    <w:rsid w:val="00407936"/>
    <w:rsid w:val="004103E1"/>
    <w:rsid w:val="00412D84"/>
    <w:rsid w:val="004131EB"/>
    <w:rsid w:val="00421381"/>
    <w:rsid w:val="00443839"/>
    <w:rsid w:val="00443EA1"/>
    <w:rsid w:val="00451936"/>
    <w:rsid w:val="0045349E"/>
    <w:rsid w:val="00454158"/>
    <w:rsid w:val="004541F1"/>
    <w:rsid w:val="00461375"/>
    <w:rsid w:val="00466FDB"/>
    <w:rsid w:val="004738F1"/>
    <w:rsid w:val="004833E2"/>
    <w:rsid w:val="004A2216"/>
    <w:rsid w:val="004A247F"/>
    <w:rsid w:val="004A4767"/>
    <w:rsid w:val="004C2DBD"/>
    <w:rsid w:val="004C31DC"/>
    <w:rsid w:val="004C64A4"/>
    <w:rsid w:val="004D29D7"/>
    <w:rsid w:val="004E377E"/>
    <w:rsid w:val="004E3896"/>
    <w:rsid w:val="005067F4"/>
    <w:rsid w:val="005223BD"/>
    <w:rsid w:val="005470BB"/>
    <w:rsid w:val="005502B4"/>
    <w:rsid w:val="00564E4A"/>
    <w:rsid w:val="00572DE4"/>
    <w:rsid w:val="00592464"/>
    <w:rsid w:val="00594057"/>
    <w:rsid w:val="005A290E"/>
    <w:rsid w:val="005B6A40"/>
    <w:rsid w:val="005C7055"/>
    <w:rsid w:val="005C7D8C"/>
    <w:rsid w:val="005D0B3D"/>
    <w:rsid w:val="005D6A63"/>
    <w:rsid w:val="005E182A"/>
    <w:rsid w:val="005E42FA"/>
    <w:rsid w:val="005E52EE"/>
    <w:rsid w:val="00605456"/>
    <w:rsid w:val="006100A9"/>
    <w:rsid w:val="006101DE"/>
    <w:rsid w:val="006161F6"/>
    <w:rsid w:val="006264FE"/>
    <w:rsid w:val="00645D36"/>
    <w:rsid w:val="006473C9"/>
    <w:rsid w:val="00651C21"/>
    <w:rsid w:val="00651E7D"/>
    <w:rsid w:val="006734C8"/>
    <w:rsid w:val="00685DD3"/>
    <w:rsid w:val="006B0F62"/>
    <w:rsid w:val="006B5E8E"/>
    <w:rsid w:val="006C20B5"/>
    <w:rsid w:val="006C26A5"/>
    <w:rsid w:val="006C65E4"/>
    <w:rsid w:val="006D09AF"/>
    <w:rsid w:val="006D7088"/>
    <w:rsid w:val="006F7A8A"/>
    <w:rsid w:val="00716FBC"/>
    <w:rsid w:val="0071757D"/>
    <w:rsid w:val="00717705"/>
    <w:rsid w:val="00722D5D"/>
    <w:rsid w:val="00727521"/>
    <w:rsid w:val="00732A78"/>
    <w:rsid w:val="0073336E"/>
    <w:rsid w:val="00745116"/>
    <w:rsid w:val="007933DD"/>
    <w:rsid w:val="007B7FF2"/>
    <w:rsid w:val="007C3325"/>
    <w:rsid w:val="007E66F1"/>
    <w:rsid w:val="007F08A0"/>
    <w:rsid w:val="008053C3"/>
    <w:rsid w:val="0081002E"/>
    <w:rsid w:val="008122F1"/>
    <w:rsid w:val="0085752E"/>
    <w:rsid w:val="008752D3"/>
    <w:rsid w:val="00880012"/>
    <w:rsid w:val="00886791"/>
    <w:rsid w:val="008A00E6"/>
    <w:rsid w:val="008A309C"/>
    <w:rsid w:val="008A4017"/>
    <w:rsid w:val="008B154D"/>
    <w:rsid w:val="008D560E"/>
    <w:rsid w:val="008E1028"/>
    <w:rsid w:val="008F62A8"/>
    <w:rsid w:val="0090560A"/>
    <w:rsid w:val="0095151D"/>
    <w:rsid w:val="00965027"/>
    <w:rsid w:val="00976E2E"/>
    <w:rsid w:val="00984F68"/>
    <w:rsid w:val="009B018C"/>
    <w:rsid w:val="009B687F"/>
    <w:rsid w:val="009C28A1"/>
    <w:rsid w:val="009D28EC"/>
    <w:rsid w:val="009D673B"/>
    <w:rsid w:val="00A02E17"/>
    <w:rsid w:val="00A04CB3"/>
    <w:rsid w:val="00A05B85"/>
    <w:rsid w:val="00A23EBD"/>
    <w:rsid w:val="00A33A11"/>
    <w:rsid w:val="00A418D0"/>
    <w:rsid w:val="00A45B5C"/>
    <w:rsid w:val="00A46B71"/>
    <w:rsid w:val="00A57044"/>
    <w:rsid w:val="00A656A8"/>
    <w:rsid w:val="00AB67EE"/>
    <w:rsid w:val="00AD5B3D"/>
    <w:rsid w:val="00AE0801"/>
    <w:rsid w:val="00AE0B88"/>
    <w:rsid w:val="00AE2B6A"/>
    <w:rsid w:val="00AF54D3"/>
    <w:rsid w:val="00B06813"/>
    <w:rsid w:val="00B071BE"/>
    <w:rsid w:val="00B139AC"/>
    <w:rsid w:val="00B22228"/>
    <w:rsid w:val="00B259D7"/>
    <w:rsid w:val="00B266B7"/>
    <w:rsid w:val="00B479ED"/>
    <w:rsid w:val="00B5320B"/>
    <w:rsid w:val="00B53351"/>
    <w:rsid w:val="00B7777D"/>
    <w:rsid w:val="00B82FF7"/>
    <w:rsid w:val="00B85FEA"/>
    <w:rsid w:val="00B94861"/>
    <w:rsid w:val="00BA0CEA"/>
    <w:rsid w:val="00BD17F2"/>
    <w:rsid w:val="00BD2341"/>
    <w:rsid w:val="00BD3A76"/>
    <w:rsid w:val="00BE25EC"/>
    <w:rsid w:val="00BF7A21"/>
    <w:rsid w:val="00C03023"/>
    <w:rsid w:val="00C37C27"/>
    <w:rsid w:val="00C4020C"/>
    <w:rsid w:val="00C4336D"/>
    <w:rsid w:val="00C61BD3"/>
    <w:rsid w:val="00C81966"/>
    <w:rsid w:val="00C933D0"/>
    <w:rsid w:val="00C97320"/>
    <w:rsid w:val="00C97B3E"/>
    <w:rsid w:val="00CA220B"/>
    <w:rsid w:val="00CA425E"/>
    <w:rsid w:val="00CB1A6A"/>
    <w:rsid w:val="00CB486F"/>
    <w:rsid w:val="00CB5E35"/>
    <w:rsid w:val="00CC6E89"/>
    <w:rsid w:val="00CD677B"/>
    <w:rsid w:val="00CD7B6B"/>
    <w:rsid w:val="00CE7780"/>
    <w:rsid w:val="00D24949"/>
    <w:rsid w:val="00D25DDA"/>
    <w:rsid w:val="00D53DAE"/>
    <w:rsid w:val="00D64EB0"/>
    <w:rsid w:val="00D80D1D"/>
    <w:rsid w:val="00D95C89"/>
    <w:rsid w:val="00DB128A"/>
    <w:rsid w:val="00DC4AD5"/>
    <w:rsid w:val="00DD3114"/>
    <w:rsid w:val="00DD4C74"/>
    <w:rsid w:val="00DE084D"/>
    <w:rsid w:val="00DF2621"/>
    <w:rsid w:val="00E03222"/>
    <w:rsid w:val="00E04CA4"/>
    <w:rsid w:val="00E12739"/>
    <w:rsid w:val="00E14FE2"/>
    <w:rsid w:val="00E31323"/>
    <w:rsid w:val="00E3139B"/>
    <w:rsid w:val="00E46009"/>
    <w:rsid w:val="00E61D24"/>
    <w:rsid w:val="00E664C3"/>
    <w:rsid w:val="00E71669"/>
    <w:rsid w:val="00E75B32"/>
    <w:rsid w:val="00E95A8E"/>
    <w:rsid w:val="00EB0DA8"/>
    <w:rsid w:val="00EC41D4"/>
    <w:rsid w:val="00ED443C"/>
    <w:rsid w:val="00EE6A68"/>
    <w:rsid w:val="00F03146"/>
    <w:rsid w:val="00F04331"/>
    <w:rsid w:val="00F05794"/>
    <w:rsid w:val="00F323FE"/>
    <w:rsid w:val="00F41479"/>
    <w:rsid w:val="00F51293"/>
    <w:rsid w:val="00F56D4A"/>
    <w:rsid w:val="00F64E48"/>
    <w:rsid w:val="00F6661B"/>
    <w:rsid w:val="00F76B49"/>
    <w:rsid w:val="00F836D0"/>
    <w:rsid w:val="00F877B9"/>
    <w:rsid w:val="00F93574"/>
    <w:rsid w:val="00FB1323"/>
    <w:rsid w:val="00FB4EBC"/>
    <w:rsid w:val="00FD025C"/>
    <w:rsid w:val="00FD34B8"/>
    <w:rsid w:val="00FD5C33"/>
    <w:rsid w:val="00FF38EC"/>
    <w:rsid w:val="00FF7C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160" w:line="252" w:lineRule="auto"/>
    </w:pPr>
    <w:rPr>
      <w:rFonts w:ascii="Calibri" w:eastAsia="Calibri" w:hAnsi="Calibri" w:cs="Calibri"/>
      <w:sz w:val="22"/>
      <w:szCs w:val="22"/>
      <w:lang w:eastAsia="zh-CN" w:bidi="ar-SA"/>
    </w:rPr>
  </w:style>
  <w:style w:type="paragraph" w:styleId="Heading1">
    <w:name w:val="heading 1"/>
    <w:basedOn w:val="Normal"/>
    <w:next w:val="Normal"/>
    <w:qFormat/>
    <w:pPr>
      <w:keepNext/>
      <w:keepLines/>
      <w:numPr>
        <w:numId w:val="1"/>
      </w:numPr>
      <w:spacing w:before="240" w:after="0"/>
      <w:outlineLvl w:val="0"/>
    </w:pPr>
    <w:rPr>
      <w:rFonts w:ascii="Calibri Light" w:eastAsia="Times New Roman" w:hAnsi="Calibri Light" w:cs="Mangal"/>
      <w:color w:val="2E74B5"/>
      <w:sz w:val="32"/>
      <w:szCs w:val="32"/>
      <w:lang w:bidi="hi-IN"/>
    </w:rPr>
  </w:style>
  <w:style w:type="paragraph" w:styleId="Heading2">
    <w:name w:val="heading 2"/>
    <w:basedOn w:val="Normal"/>
    <w:next w:val="Normal"/>
    <w:qFormat/>
    <w:pPr>
      <w:keepNext/>
      <w:keepLines/>
      <w:numPr>
        <w:ilvl w:val="1"/>
        <w:numId w:val="1"/>
      </w:numPr>
      <w:spacing w:before="40" w:after="0"/>
      <w:outlineLvl w:val="1"/>
    </w:pPr>
    <w:rPr>
      <w:rFonts w:ascii="Calibri Light" w:eastAsia="Times New Roman" w:hAnsi="Calibri Light" w:cs="Mangal"/>
      <w:color w:val="2E74B5"/>
      <w:sz w:val="26"/>
      <w:szCs w:val="26"/>
      <w:lang w:bidi="hi-IN"/>
    </w:rPr>
  </w:style>
  <w:style w:type="paragraph" w:styleId="Heading3">
    <w:name w:val="heading 3"/>
    <w:basedOn w:val="Normal"/>
    <w:next w:val="Normal"/>
    <w:qFormat/>
    <w:pPr>
      <w:keepNext/>
      <w:keepLines/>
      <w:numPr>
        <w:ilvl w:val="2"/>
        <w:numId w:val="1"/>
      </w:numPr>
      <w:spacing w:before="40" w:after="0"/>
      <w:outlineLvl w:val="2"/>
    </w:pPr>
    <w:rPr>
      <w:rFonts w:ascii="Calibri Light" w:eastAsia="Times New Roman" w:hAnsi="Calibri Light" w:cs="Mangal"/>
      <w:color w:val="1F4D78"/>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color w:val="auto"/>
      <w:sz w:val="22"/>
      <w:szCs w:val="22"/>
      <w:lang w:val="en-US"/>
    </w:rPr>
  </w:style>
  <w:style w:type="character" w:customStyle="1" w:styleId="WW8Num3z0">
    <w:name w:val="WW8Num3z0"/>
    <w:rPr>
      <w:color w:val="auto"/>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rFonts w:ascii="Calibri" w:hAnsi="Calibri" w:cs="Times New Roman"/>
      <w:color w:val="auto"/>
    </w:rPr>
  </w:style>
  <w:style w:type="character" w:customStyle="1" w:styleId="WW8Num7z0">
    <w:name w:val="WW8Num7z0"/>
    <w:rPr>
      <w:rFonts w:ascii="Calibri" w:hAnsi="Calibri" w:cs="Times New Roman"/>
    </w:rPr>
  </w:style>
  <w:style w:type="character" w:customStyle="1" w:styleId="WW8Num8z0">
    <w:name w:val="WW8Num8z0"/>
    <w:rPr>
      <w:rFonts w:ascii="Arial" w:hAnsi="Arial" w:cs="Arial"/>
      <w:b/>
      <w:bCs/>
    </w:rPr>
  </w:style>
  <w:style w:type="character" w:customStyle="1" w:styleId="WW8Num9z0">
    <w:name w:val="WW8Num9z0"/>
    <w:rPr>
      <w:rFonts w:ascii="Arial" w:hAnsi="Arial" w:cs="Arial"/>
      <w:b/>
      <w:bCs/>
    </w:rPr>
  </w:style>
  <w:style w:type="character" w:customStyle="1" w:styleId="WW8Num10z0">
    <w:name w:val="WW8Num10z0"/>
    <w:rPr>
      <w:rFonts w:ascii="Calibri" w:hAnsi="Calibri" w:cs="Times New Roman"/>
    </w:rPr>
  </w:style>
  <w:style w:type="character" w:customStyle="1" w:styleId="WW8Num10z1">
    <w:name w:val="WW8Num10z1"/>
    <w:rPr>
      <w:rFonts w:ascii="Arial" w:hAnsi="Arial" w:cs="Arial"/>
      <w:b/>
      <w:bCs/>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rPr>
      <w:rFonts w:ascii="Symbol" w:hAnsi="Symbol" w:cs="Symbol"/>
    </w:rPr>
  </w:style>
  <w:style w:type="character" w:customStyle="1" w:styleId="WW8Num10z7">
    <w:name w:val="WW8Num10z7"/>
    <w:rPr>
      <w:rFonts w:ascii="Courier New" w:hAnsi="Courier New" w:cs="Courier New"/>
    </w:rPr>
  </w:style>
  <w:style w:type="character" w:customStyle="1" w:styleId="WW8Num11z0">
    <w:name w:val="WW8Num11z0"/>
    <w:rPr>
      <w:rFonts w:ascii="Symbol" w:hAnsi="Symbol" w:cs="Symbol"/>
    </w:rPr>
  </w:style>
  <w:style w:type="character" w:customStyle="1" w:styleId="WW8Num12z0">
    <w:name w:val="WW8Num12z0"/>
    <w:rPr>
      <w:rFonts w:ascii="Arial" w:hAnsi="Arial" w:cs="Arial"/>
      <w:b/>
      <w:bCs/>
    </w:rPr>
  </w:style>
  <w:style w:type="character" w:customStyle="1" w:styleId="WW8Num13z0">
    <w:name w:val="WW8Num13z0"/>
    <w:rPr>
      <w:rFonts w:ascii="Calibri" w:hAnsi="Calibri" w:cs="Times New Roman"/>
    </w:rPr>
  </w:style>
  <w:style w:type="character" w:customStyle="1" w:styleId="WW8Num14z0">
    <w:name w:val="WW8Num14z0"/>
    <w:rPr>
      <w:rFonts w:ascii="Arial" w:hAnsi="Arial" w:cs="Arial"/>
      <w:b/>
      <w:bCs/>
    </w:rPr>
  </w:style>
  <w:style w:type="character" w:customStyle="1" w:styleId="WW8Num15z0">
    <w:name w:val="WW8Num15z0"/>
    <w:rPr>
      <w:rFonts w:ascii="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Arial" w:hAnsi="Arial" w:cs="Arial"/>
      <w:b/>
      <w:bCs/>
    </w:rPr>
  </w:style>
  <w:style w:type="character" w:customStyle="1" w:styleId="WW8Num15z3">
    <w:name w:val="WW8Num15z3"/>
    <w:rPr>
      <w:rFonts w:ascii="Symbol" w:hAnsi="Symbol" w:cs="Symbol"/>
    </w:rPr>
  </w:style>
  <w:style w:type="character" w:customStyle="1" w:styleId="WW8Num15z5">
    <w:name w:val="WW8Num15z5"/>
    <w:rPr>
      <w:rFonts w:ascii="Wingdings" w:hAnsi="Wingdings" w:cs="Wingdings"/>
    </w:rPr>
  </w:style>
  <w:style w:type="character" w:customStyle="1" w:styleId="WW8Num16z0">
    <w:name w:val="WW8Num16z0"/>
    <w:rPr>
      <w:rFonts w:ascii="Calibri" w:hAnsi="Calibri" w:cs="Times New Roman"/>
    </w:rPr>
  </w:style>
  <w:style w:type="character" w:customStyle="1" w:styleId="WW8Num16z1">
    <w:name w:val="WW8Num16z1"/>
    <w:rPr>
      <w:b/>
      <w:bCs/>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Arial" w:hAnsi="Arial" w:cs="Arial"/>
      <w:b/>
      <w:bCs/>
    </w:rPr>
  </w:style>
  <w:style w:type="character" w:customStyle="1" w:styleId="WW8Num18z0">
    <w:name w:val="WW8Num18z0"/>
  </w:style>
  <w:style w:type="character" w:customStyle="1" w:styleId="WW8Num18z1">
    <w:name w:val="WW8Num18z1"/>
    <w:rPr>
      <w:rFonts w:ascii="Arial" w:hAnsi="Arial" w:cs="Arial"/>
      <w:b/>
      <w:bCs/>
    </w:rPr>
  </w:style>
  <w:style w:type="character" w:customStyle="1" w:styleId="WW8Num18z2">
    <w:name w:val="WW8Num18z2"/>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8z5">
    <w:name w:val="WW8Num18z5"/>
    <w:rPr>
      <w:rFonts w:ascii="Wingdings" w:hAnsi="Wingdings" w:cs="Wingdings"/>
    </w:rPr>
  </w:style>
  <w:style w:type="character" w:customStyle="1" w:styleId="WW8Num19z0">
    <w:name w:val="WW8Num19z0"/>
    <w:rPr>
      <w:rFonts w:ascii="Arial" w:hAnsi="Arial" w:cs="Arial"/>
      <w:b/>
      <w:bCs/>
    </w:rPr>
  </w:style>
  <w:style w:type="character" w:customStyle="1" w:styleId="WW8Num20z0">
    <w:name w:val="WW8Num20z0"/>
    <w:rPr>
      <w:rFonts w:ascii="Symbol" w:hAnsi="Symbol" w:cs="Symbol"/>
    </w:rPr>
  </w:style>
  <w:style w:type="character" w:customStyle="1" w:styleId="WW8Num21z0">
    <w:name w:val="WW8Num21z0"/>
    <w:rPr>
      <w:rFonts w:ascii="Calibri" w:hAnsi="Calibri" w:cs="Times New Roman"/>
      <w:color w:val="000000"/>
    </w:rPr>
  </w:style>
  <w:style w:type="character" w:customStyle="1" w:styleId="WW8Num22z0">
    <w:name w:val="WW8Num22z0"/>
    <w:rPr>
      <w:b/>
      <w:bCs/>
    </w:rPr>
  </w:style>
  <w:style w:type="character" w:customStyle="1" w:styleId="WW8Num23z0">
    <w:name w:val="WW8Num23z0"/>
  </w:style>
  <w:style w:type="character" w:customStyle="1" w:styleId="WW8Num24z0">
    <w:name w:val="WW8Num24z0"/>
    <w:rPr>
      <w:i w:val="0"/>
      <w:strike w:val="0"/>
      <w:dstrike w:val="0"/>
    </w:rPr>
  </w:style>
  <w:style w:type="character" w:customStyle="1" w:styleId="WW8Num25z0">
    <w:name w:val="WW8Num25z0"/>
  </w:style>
  <w:style w:type="character" w:customStyle="1" w:styleId="WW8Num26z0">
    <w:name w:val="WW8Num26z0"/>
    <w:rPr>
      <w:rFonts w:ascii="Calibri" w:eastAsia="Calibri" w:hAnsi="Calibri"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rFonts w:ascii="Arial" w:hAnsi="Arial" w:cs="Arial"/>
      <w:b/>
      <w:bCs/>
    </w:rPr>
  </w:style>
  <w:style w:type="character" w:customStyle="1" w:styleId="WW8Num27z2">
    <w:name w:val="WW8Num27z2"/>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style>
  <w:style w:type="character" w:customStyle="1" w:styleId="WW8Num31z0">
    <w:name w:val="WW8Num31z0"/>
    <w:rPr>
      <w:b/>
      <w:bC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hint="default"/>
      <w:b/>
      <w:bCs/>
      <w:sz w:val="22"/>
      <w:u w:val="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b/>
      <w:bC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Times New Roman"/>
    </w:rPr>
  </w:style>
  <w:style w:type="character" w:customStyle="1" w:styleId="WW8Num38z1">
    <w:name w:val="WW8Num38z1"/>
    <w:rPr>
      <w:b/>
      <w:bCs/>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b/>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bCs/>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Calibri" w:hint="default"/>
      <w:b/>
      <w:bCs/>
      <w:strike w:val="0"/>
      <w:dstrike w:val="0"/>
      <w:sz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b/>
      <w:bC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b/>
      <w:bC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Times New Roman"/>
    </w:rPr>
  </w:style>
  <w:style w:type="character" w:customStyle="1" w:styleId="WW8Num46z1">
    <w:name w:val="WW8Num46z1"/>
    <w:rPr>
      <w:rFonts w:ascii="Courier New" w:hAnsi="Courier New" w:cs="Courier New"/>
    </w:rPr>
  </w:style>
  <w:style w:type="character" w:customStyle="1" w:styleId="WW8Num46z2">
    <w:name w:val="WW8Num46z2"/>
    <w:rPr>
      <w:rFonts w:ascii="Symbol" w:hAnsi="Symbol" w:cs="Symbol" w:hint="default"/>
      <w:b/>
      <w:bCs/>
    </w:rPr>
  </w:style>
  <w:style w:type="character" w:customStyle="1" w:styleId="WW8Num46z3">
    <w:name w:val="WW8Num46z3"/>
    <w:rPr>
      <w:rFonts w:ascii="Symbol" w:hAnsi="Symbol" w:cs="Symbol"/>
    </w:rPr>
  </w:style>
  <w:style w:type="character" w:customStyle="1" w:styleId="WW8Num46z5">
    <w:name w:val="WW8Num46z5"/>
    <w:rPr>
      <w:rFonts w:ascii="Wingdings" w:hAnsi="Wingdings" w:cs="Wingdings"/>
    </w:rPr>
  </w:style>
  <w:style w:type="character" w:customStyle="1" w:styleId="WW8Num47z0">
    <w:name w:val="WW8Num47z0"/>
    <w:rPr>
      <w:rFonts w:ascii="Arial" w:hAnsi="Arial" w:cs="Arial"/>
      <w:b/>
      <w:bC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b/>
      <w:bC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b/>
      <w:bCs/>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bCs/>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Arial"/>
      <w:b/>
      <w:bCs/>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hAnsi="Arial" w:cs="Arial" w:hint="default"/>
      <w:b/>
      <w:bCs/>
      <w:i/>
      <w:iCs/>
      <w:sz w:val="20"/>
      <w:szCs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1z1">
    <w:name w:val="WW8Num11z1"/>
    <w:rPr>
      <w:rFonts w:ascii="Arial" w:hAnsi="Arial" w:cs="Arial"/>
      <w:b/>
      <w:bCs/>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rPr>
      <w:rFonts w:ascii="Symbol" w:hAnsi="Symbol" w:cs="Symbol"/>
    </w:rPr>
  </w:style>
  <w:style w:type="character" w:customStyle="1" w:styleId="WW8Num11z7">
    <w:name w:val="WW8Num11z7"/>
    <w:rPr>
      <w:rFonts w:ascii="Courier New" w:hAnsi="Courier New" w:cs="Courier New"/>
    </w:rPr>
  </w:style>
  <w:style w:type="character" w:customStyle="1" w:styleId="WW8Num16z5">
    <w:name w:val="WW8Num16z5"/>
    <w:rPr>
      <w:rFonts w:ascii="Wingdings" w:hAnsi="Wingdings" w:cs="Wingdings"/>
    </w:rPr>
  </w:style>
  <w:style w:type="character" w:customStyle="1" w:styleId="WW8Num17z1">
    <w:name w:val="WW8Num17z1"/>
    <w:rPr>
      <w:rFonts w:ascii="Arial" w:hAnsi="Arial" w:cs="Arial"/>
      <w:b/>
      <w:bCs/>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9z1">
    <w:name w:val="WW8Num19z1"/>
    <w:rPr>
      <w:rFonts w:ascii="Arial" w:hAnsi="Arial" w:cs="Arial"/>
      <w:b/>
      <w:bCs/>
    </w:rPr>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
    <w:name w:val="WW-Default Paragraph Font"/>
  </w:style>
  <w:style w:type="character" w:customStyle="1" w:styleId="WW8Num12z1">
    <w:name w:val="WW8Num12z1"/>
    <w:rPr>
      <w:rFonts w:ascii="Arial" w:hAnsi="Arial" w:cs="Arial"/>
      <w:b/>
      <w:bCs/>
    </w:rPr>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rPr>
      <w:rFonts w:ascii="Symbol" w:hAnsi="Symbol" w:cs="Symbol"/>
    </w:rPr>
  </w:style>
  <w:style w:type="character" w:customStyle="1" w:styleId="WW8Num12z7">
    <w:name w:val="WW8Num12z7"/>
    <w:rPr>
      <w:rFonts w:ascii="Courier New" w:hAnsi="Courier New" w:cs="Courier New"/>
    </w:rPr>
  </w:style>
  <w:style w:type="character" w:customStyle="1" w:styleId="WW8Num17z5">
    <w:name w:val="WW8Num17z5"/>
    <w:rPr>
      <w:rFonts w:ascii="Wingdings" w:hAnsi="Wingdings" w:cs="Wingdings"/>
    </w:rPr>
  </w:style>
  <w:style w:type="character" w:customStyle="1" w:styleId="WW8Num20z1">
    <w:name w:val="WW8Num20z1"/>
    <w:rPr>
      <w:rFonts w:ascii="Arial" w:hAnsi="Arial" w:cs="Arial"/>
      <w:b/>
      <w:bCs/>
    </w:rPr>
  </w:style>
  <w:style w:type="character" w:customStyle="1" w:styleId="WW8Num20z2">
    <w:name w:val="WW8Num20z2"/>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30z1">
    <w:name w:val="WW8Num30z1"/>
    <w:rPr>
      <w:rFonts w:ascii="Arial" w:hAnsi="Arial" w:cs="Arial"/>
      <w:b/>
      <w:bCs/>
    </w:rPr>
  </w:style>
  <w:style w:type="character" w:customStyle="1" w:styleId="WW8Num30z2">
    <w:name w:val="WW8Num30z2"/>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0z5">
    <w:name w:val="WW8Num30z5"/>
    <w:rPr>
      <w:rFonts w:ascii="Wingdings" w:hAnsi="Wingdings" w:cs="Wingdings"/>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8z5">
    <w:name w:val="WW8Num38z5"/>
    <w:rPr>
      <w:rFonts w:ascii="Wingdings" w:hAnsi="Wingdings" w:cs="Wingdings"/>
    </w:rPr>
  </w:style>
  <w:style w:type="character" w:customStyle="1" w:styleId="WW-DefaultParagraphFont1">
    <w:name w:val="WW-Default Paragraph Font1"/>
  </w:style>
  <w:style w:type="character" w:customStyle="1" w:styleId="WW8Num21z1">
    <w:name w:val="WW8Num21z1"/>
    <w:rPr>
      <w:rFonts w:ascii="Arial" w:hAnsi="Arial" w:cs="Arial"/>
      <w:b/>
      <w:bC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1z5">
    <w:name w:val="WW8Num21z5"/>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6">
    <w:name w:val="WW8Num18z6"/>
    <w:rPr>
      <w:rFonts w:ascii="Symbol" w:hAnsi="Symbol" w:cs="Symbol"/>
    </w:rPr>
  </w:style>
  <w:style w:type="character" w:customStyle="1" w:styleId="WW8Num18z7">
    <w:name w:val="WW8Num18z7"/>
    <w:rPr>
      <w:rFonts w:ascii="Courier New" w:hAnsi="Courier New" w:cs="Courier New"/>
    </w:rPr>
  </w:style>
  <w:style w:type="character" w:customStyle="1" w:styleId="WW8Num21z2">
    <w:name w:val="WW8Num21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Arial" w:hAnsi="Arial" w:cs="Arial"/>
      <w:b/>
      <w:bCs/>
    </w:rPr>
  </w:style>
  <w:style w:type="character" w:customStyle="1" w:styleId="WW8Num24z3">
    <w:name w:val="WW8Num24z3"/>
    <w:rPr>
      <w:rFonts w:ascii="Symbol" w:hAnsi="Symbol" w:cs="Symbol"/>
    </w:rPr>
  </w:style>
  <w:style w:type="character" w:customStyle="1" w:styleId="WW8Num24z5">
    <w:name w:val="WW8Num24z5"/>
    <w:rPr>
      <w:rFonts w:ascii="Wingdings" w:hAnsi="Wingdings" w:cs="Wingdings"/>
    </w:rPr>
  </w:style>
  <w:style w:type="character" w:customStyle="1" w:styleId="WW8Num25z1">
    <w:name w:val="WW8Num25z1"/>
    <w:rPr>
      <w:b/>
      <w:bCs/>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
    <w:name w:val="WW-Default Paragraph Font11"/>
  </w:style>
  <w:style w:type="character" w:customStyle="1" w:styleId="NoSpacingChar">
    <w:name w:val="No Spacing Char"/>
    <w:rPr>
      <w:rFonts w:eastAsia="Times New Roman"/>
      <w:sz w:val="22"/>
      <w:szCs w:val="22"/>
      <w:lang w:val="en-US" w:bidi="ar-SA"/>
    </w:rPr>
  </w:style>
  <w:style w:type="character" w:customStyle="1" w:styleId="Heading1Char">
    <w:name w:val="Heading 1 Char"/>
    <w:rPr>
      <w:rFonts w:ascii="Calibri Light" w:eastAsia="Times New Roman" w:hAnsi="Calibri Light" w:cs="Times New Roman"/>
      <w:color w:val="2E74B5"/>
      <w:sz w:val="32"/>
      <w:szCs w:val="32"/>
    </w:rPr>
  </w:style>
  <w:style w:type="character" w:customStyle="1" w:styleId="HeaderChar">
    <w:name w:val="Header Char"/>
    <w:basedOn w:val="WW-DefaultParagraphFont11"/>
  </w:style>
  <w:style w:type="character" w:customStyle="1" w:styleId="FooterChar">
    <w:name w:val="Footer Char"/>
    <w:basedOn w:val="WW-DefaultParagraphFont11"/>
  </w:style>
  <w:style w:type="character" w:customStyle="1" w:styleId="Heading2Char">
    <w:name w:val="Heading 2 Char"/>
    <w:rPr>
      <w:rFonts w:ascii="Calibri Light" w:eastAsia="Times New Roman" w:hAnsi="Calibri Light" w:cs="Times New Roman"/>
      <w:color w:val="2E74B5"/>
      <w:sz w:val="26"/>
      <w:szCs w:val="26"/>
    </w:rPr>
  </w:style>
  <w:style w:type="character" w:customStyle="1" w:styleId="Heading3Char">
    <w:name w:val="Heading 3 Char"/>
    <w:rPr>
      <w:rFonts w:ascii="Calibri Light" w:eastAsia="Times New Roman" w:hAnsi="Calibri Light" w:cs="Times New Roman"/>
      <w:color w:val="1F4D78"/>
      <w:sz w:val="24"/>
      <w:szCs w:val="24"/>
    </w:rPr>
  </w:style>
  <w:style w:type="character" w:styleId="Hyperlink">
    <w:name w:val="Hyperlink"/>
    <w:rPr>
      <w:color w:val="0563C1"/>
      <w:u w:val="single"/>
    </w:rPr>
  </w:style>
  <w:style w:type="character" w:customStyle="1" w:styleId="BalloonTextChar">
    <w:name w:val="Balloon Text Char"/>
    <w:rPr>
      <w:rFonts w:ascii="Tahoma" w:hAnsi="Tahoma" w:cs="Tahoma"/>
      <w:sz w:val="16"/>
      <w:szCs w:val="16"/>
    </w:rPr>
  </w:style>
  <w:style w:type="character" w:customStyle="1" w:styleId="TitleChar">
    <w:name w:val="Title Char"/>
    <w:rPr>
      <w:rFonts w:ascii="Calibri Light" w:eastAsia="Times New Roman" w:hAnsi="Calibri Light" w:cs="Calibri Light"/>
      <w:spacing w:val="-10"/>
      <w:kern w:val="2"/>
      <w:sz w:val="56"/>
      <w:szCs w:val="56"/>
      <w:lang/>
    </w:rPr>
  </w:style>
  <w:style w:type="character" w:customStyle="1" w:styleId="IntenseQuoteChar">
    <w:name w:val="Intense Quote Char"/>
    <w:rPr>
      <w:rFonts w:ascii="Times New Roman" w:hAnsi="Times New Roman" w:cs="Times New Roman"/>
      <w:i/>
      <w:iCs/>
      <w:color w:val="5B9BD5"/>
      <w:sz w:val="24"/>
      <w:szCs w:val="24"/>
      <w:lang w:val="en-GB"/>
    </w:rPr>
  </w:style>
  <w:style w:type="character" w:customStyle="1" w:styleId="apple-converted-space">
    <w:name w:val="apple-converted-space"/>
    <w:basedOn w:val="WW-DefaultParagraphFont11"/>
  </w:style>
  <w:style w:type="character" w:styleId="CommentReference">
    <w:name w:val="annotation reference"/>
    <w:rPr>
      <w:sz w:val="16"/>
      <w:szCs w:val="16"/>
    </w:rPr>
  </w:style>
  <w:style w:type="character" w:customStyle="1" w:styleId="CommentTextChar">
    <w:name w:val="Comment Text Char"/>
    <w:rPr>
      <w:rFonts w:cs="Mangal"/>
    </w:rPr>
  </w:style>
  <w:style w:type="character" w:styleId="LineNumber">
    <w:name w:val="line number"/>
    <w:basedOn w:val="WW-DefaultParagraphFont11"/>
  </w:style>
  <w:style w:type="character" w:customStyle="1" w:styleId="WW-DefaultParagraphFont111">
    <w:name w:val="WW-Default Paragraph Font111"/>
  </w:style>
  <w:style w:type="character" w:customStyle="1" w:styleId="CharacterStyle1">
    <w:name w:val="Character Style 1"/>
    <w:rPr>
      <w:sz w:val="20"/>
      <w:szCs w:val="20"/>
    </w:rPr>
  </w:style>
  <w:style w:type="character" w:customStyle="1" w:styleId="CharacterStyle2">
    <w:name w:val="Character Style 2"/>
    <w:rPr>
      <w:rFonts w:ascii="Arial" w:hAnsi="Arial" w:cs="Arial"/>
      <w:b/>
      <w:bCs/>
      <w:sz w:val="23"/>
      <w:szCs w:val="23"/>
    </w:rPr>
  </w:style>
  <w:style w:type="paragraph" w:customStyle="1" w:styleId="Heading">
    <w:name w:val="Heading"/>
    <w:basedOn w:val="Normal"/>
    <w:next w:val="Normal"/>
    <w:pPr>
      <w:spacing w:after="0" w:line="240" w:lineRule="auto"/>
      <w:contextualSpacing/>
    </w:pPr>
    <w:rPr>
      <w:rFonts w:ascii="Calibri Light" w:eastAsia="Times New Roman" w:hAnsi="Calibri Light" w:cs="Mangal"/>
      <w:spacing w:val="-10"/>
      <w:kern w:val="2"/>
      <w:sz w:val="56"/>
      <w:szCs w:val="56"/>
      <w:lang w:bidi="hi-IN"/>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qFormat/>
    <w:pPr>
      <w:suppressAutoHyphens/>
    </w:pPr>
    <w:rPr>
      <w:rFonts w:ascii="Calibri" w:hAnsi="Calibri" w:cs="Calibri"/>
      <w:sz w:val="22"/>
      <w:szCs w:val="22"/>
      <w:lang w:eastAsia="zh-CN" w:bidi="ar-SA"/>
    </w:rPr>
  </w:style>
  <w:style w:type="paragraph" w:styleId="TOCHeading">
    <w:name w:val="TOC Heading"/>
    <w:basedOn w:val="Heading1"/>
    <w:next w:val="Normal"/>
    <w:qFormat/>
    <w:pPr>
      <w:numPr>
        <w:numId w:val="0"/>
      </w:numPr>
    </w:p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uiPriority w:val="34"/>
    <w:qFormat/>
    <w:pPr>
      <w:ind w:left="720"/>
      <w:contextualSpacing/>
    </w:pPr>
  </w:style>
  <w:style w:type="paragraph" w:styleId="TOC1">
    <w:name w:val="toc 1"/>
    <w:basedOn w:val="Normal"/>
    <w:next w:val="Normal"/>
    <w:pPr>
      <w:spacing w:after="100"/>
    </w:pPr>
  </w:style>
  <w:style w:type="paragraph" w:styleId="TOC2">
    <w:name w:val="toc 2"/>
    <w:basedOn w:val="Normal"/>
    <w:next w:val="Normal"/>
    <w:pPr>
      <w:spacing w:after="100"/>
      <w:ind w:left="220"/>
    </w:pPr>
  </w:style>
  <w:style w:type="paragraph" w:styleId="TOC3">
    <w:name w:val="toc 3"/>
    <w:basedOn w:val="Normal"/>
    <w:next w:val="Normal"/>
    <w:pPr>
      <w:spacing w:after="100"/>
      <w:ind w:left="440"/>
    </w:pPr>
  </w:style>
  <w:style w:type="paragraph" w:styleId="TOC4">
    <w:name w:val="toc 4"/>
    <w:basedOn w:val="Normal"/>
    <w:next w:val="Normal"/>
    <w:pPr>
      <w:spacing w:after="100"/>
      <w:ind w:left="660"/>
    </w:pPr>
    <w:rPr>
      <w:rFonts w:eastAsia="Times New Roman"/>
    </w:rPr>
  </w:style>
  <w:style w:type="paragraph" w:styleId="TOC5">
    <w:name w:val="toc 5"/>
    <w:basedOn w:val="Normal"/>
    <w:next w:val="Normal"/>
    <w:pPr>
      <w:spacing w:after="100"/>
      <w:ind w:left="880"/>
    </w:pPr>
    <w:rPr>
      <w:rFonts w:eastAsia="Times New Roman"/>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styleId="BalloonText">
    <w:name w:val="Balloon Text"/>
    <w:basedOn w:val="Normal"/>
    <w:pPr>
      <w:spacing w:after="0" w:line="240" w:lineRule="auto"/>
    </w:pPr>
    <w:rPr>
      <w:rFonts w:ascii="Tahoma" w:hAnsi="Tahoma" w:cs="Mangal"/>
      <w:sz w:val="16"/>
      <w:szCs w:val="16"/>
      <w:lang w:bidi="hi-IN"/>
    </w:rPr>
  </w:style>
  <w:style w:type="paragraph" w:styleId="IntenseQuote">
    <w:name w:val="Intense Quote"/>
    <w:basedOn w:val="Normal"/>
    <w:next w:val="Normal"/>
    <w:qFormat/>
    <w:pPr>
      <w:pBdr>
        <w:top w:val="single" w:sz="4" w:space="10" w:color="008080"/>
        <w:left w:val="none" w:sz="0" w:space="0" w:color="000000"/>
        <w:bottom w:val="single" w:sz="4" w:space="10" w:color="008080"/>
        <w:right w:val="none" w:sz="0" w:space="0" w:color="000000"/>
      </w:pBdr>
      <w:spacing w:before="360" w:after="360" w:line="240" w:lineRule="auto"/>
      <w:ind w:left="864" w:right="864"/>
      <w:jc w:val="center"/>
    </w:pPr>
    <w:rPr>
      <w:rFonts w:ascii="Times New Roman" w:hAnsi="Times New Roman" w:cs="Mangal"/>
      <w:i/>
      <w:iCs/>
      <w:color w:val="5B9BD5"/>
      <w:sz w:val="24"/>
      <w:szCs w:val="24"/>
      <w:lang w:val="en-GB" w:bidi="hi-IN"/>
    </w:rPr>
  </w:style>
  <w:style w:type="paragraph" w:customStyle="1" w:styleId="Heading1CB">
    <w:name w:val="Heading 1 CB"/>
    <w:basedOn w:val="Normal"/>
    <w:pPr>
      <w:widowControl w:val="0"/>
      <w:spacing w:before="60" w:after="60" w:line="360" w:lineRule="auto"/>
      <w:ind w:left="576" w:hanging="576"/>
      <w:jc w:val="both"/>
    </w:pPr>
    <w:rPr>
      <w:rFonts w:ascii="Arial" w:eastAsia="Times New Roman" w:hAnsi="Arial" w:cs="Arial"/>
      <w:b/>
      <w:szCs w:val="24"/>
      <w:lang w:bidi="en-US"/>
    </w:rPr>
  </w:style>
  <w:style w:type="paragraph" w:styleId="CommentText">
    <w:name w:val="annotation text"/>
    <w:basedOn w:val="Normal"/>
    <w:pPr>
      <w:spacing w:line="240" w:lineRule="auto"/>
    </w:pPr>
    <w:rPr>
      <w:rFonts w:cs="Mangal"/>
      <w:sz w:val="20"/>
      <w:szCs w:val="20"/>
      <w:lang w:bidi="hi-IN"/>
    </w:rPr>
  </w:style>
  <w:style w:type="paragraph" w:customStyle="1" w:styleId="Default">
    <w:name w:val="Default"/>
    <w:pPr>
      <w:suppressAutoHyphens/>
    </w:pPr>
    <w:rPr>
      <w:rFonts w:ascii="Bookman Old Style" w:eastAsia="Droid Sans Fallback" w:hAnsi="Bookman Old Style" w:cs="Bookman Old Style"/>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Style2">
    <w:name w:val="Style 2"/>
    <w:basedOn w:val="Normal"/>
    <w:pPr>
      <w:widowControl w:val="0"/>
      <w:spacing w:after="0" w:line="240" w:lineRule="auto"/>
      <w:jc w:val="center"/>
    </w:pPr>
    <w:rPr>
      <w:rFonts w:ascii="Arial" w:hAnsi="Arial" w:cs="Arial"/>
      <w:b/>
      <w:bCs/>
      <w:sz w:val="23"/>
      <w:szCs w:val="23"/>
    </w:rPr>
  </w:style>
  <w:style w:type="paragraph" w:customStyle="1" w:styleId="Style1">
    <w:name w:val="Style 1"/>
    <w:basedOn w:val="Normal"/>
    <w:pPr>
      <w:widowControl w:val="0"/>
      <w:spacing w:after="0" w:line="240" w:lineRule="auto"/>
    </w:pPr>
    <w:rPr>
      <w:rFonts w:ascii="Times New Roman" w:hAnsi="Times New Roman" w:cs="font462"/>
      <w:sz w:val="20"/>
      <w:szCs w:val="20"/>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color w:val="00000A"/>
      <w:sz w:val="24"/>
      <w:szCs w:val="24"/>
      <w:lang w:val="en-IN" w:bidi="hi-IN"/>
    </w:rPr>
  </w:style>
  <w:style w:type="paragraph" w:customStyle="1" w:styleId="gmail-western">
    <w:name w:val="gmail-western"/>
    <w:basedOn w:val="Normal"/>
    <w:pPr>
      <w:suppressAutoHyphens w:val="0"/>
      <w:spacing w:before="280" w:after="280" w:line="240" w:lineRule="auto"/>
    </w:pPr>
    <w:rPr>
      <w:rFonts w:ascii="Times New Roman" w:eastAsia="Times New Roman" w:hAnsi="Times New Roman" w:cs="Times New Roman"/>
      <w:color w:val="00000A"/>
      <w:sz w:val="24"/>
      <w:szCs w:val="24"/>
      <w:lang w:bidi="hi-IN"/>
    </w:rPr>
  </w:style>
  <w:style w:type="table" w:styleId="TableGrid">
    <w:name w:val="Table Grid"/>
    <w:basedOn w:val="TableNormal"/>
    <w:uiPriority w:val="59"/>
    <w:qFormat/>
    <w:rsid w:val="00466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266B7"/>
    <w:pPr>
      <w:widowControl w:val="0"/>
      <w:suppressAutoHyphens w:val="0"/>
      <w:autoSpaceDE w:val="0"/>
      <w:autoSpaceDN w:val="0"/>
      <w:spacing w:before="39" w:after="0" w:line="240" w:lineRule="auto"/>
      <w:ind w:left="26"/>
    </w:pPr>
    <w:rPr>
      <w:rFonts w:ascii="Arial MT" w:eastAsia="Arial MT" w:hAnsi="Arial MT" w:cs="Arial MT"/>
      <w:lang w:eastAsia="en-US"/>
    </w:rPr>
  </w:style>
  <w:style w:type="table" w:customStyle="1" w:styleId="TableGrid1">
    <w:name w:val="Table Grid1"/>
    <w:basedOn w:val="TableNormal"/>
    <w:uiPriority w:val="59"/>
    <w:qFormat/>
    <w:rsid w:val="00B06813"/>
    <w:pPr>
      <w:suppressAutoHyphens/>
    </w:pPr>
    <w:rPr>
      <w:rFonts w:ascii="Calibri" w:eastAsia="Calibri" w:hAnsi="Calibri" w:cs="Mangal"/>
      <w:lang w:val="en-IN" w:eastAsia="zh-CN"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180359">
      <w:bodyDiv w:val="1"/>
      <w:marLeft w:val="0"/>
      <w:marRight w:val="0"/>
      <w:marTop w:val="0"/>
      <w:marBottom w:val="0"/>
      <w:divBdr>
        <w:top w:val="none" w:sz="0" w:space="0" w:color="auto"/>
        <w:left w:val="none" w:sz="0" w:space="0" w:color="auto"/>
        <w:bottom w:val="none" w:sz="0" w:space="0" w:color="auto"/>
        <w:right w:val="none" w:sz="0" w:space="0" w:color="auto"/>
      </w:divBdr>
    </w:div>
    <w:div w:id="863782815">
      <w:bodyDiv w:val="1"/>
      <w:marLeft w:val="0"/>
      <w:marRight w:val="0"/>
      <w:marTop w:val="0"/>
      <w:marBottom w:val="0"/>
      <w:divBdr>
        <w:top w:val="none" w:sz="0" w:space="0" w:color="auto"/>
        <w:left w:val="none" w:sz="0" w:space="0" w:color="auto"/>
        <w:bottom w:val="none" w:sz="0" w:space="0" w:color="auto"/>
        <w:right w:val="none" w:sz="0" w:space="0" w:color="auto"/>
      </w:divBdr>
    </w:div>
    <w:div w:id="893811310">
      <w:bodyDiv w:val="1"/>
      <w:marLeft w:val="0"/>
      <w:marRight w:val="0"/>
      <w:marTop w:val="0"/>
      <w:marBottom w:val="0"/>
      <w:divBdr>
        <w:top w:val="none" w:sz="0" w:space="0" w:color="auto"/>
        <w:left w:val="none" w:sz="0" w:space="0" w:color="auto"/>
        <w:bottom w:val="none" w:sz="0" w:space="0" w:color="auto"/>
        <w:right w:val="none" w:sz="0" w:space="0" w:color="auto"/>
      </w:divBdr>
    </w:div>
    <w:div w:id="1173107030">
      <w:bodyDiv w:val="1"/>
      <w:marLeft w:val="0"/>
      <w:marRight w:val="0"/>
      <w:marTop w:val="0"/>
      <w:marBottom w:val="0"/>
      <w:divBdr>
        <w:top w:val="none" w:sz="0" w:space="0" w:color="auto"/>
        <w:left w:val="none" w:sz="0" w:space="0" w:color="auto"/>
        <w:bottom w:val="none" w:sz="0" w:space="0" w:color="auto"/>
        <w:right w:val="none" w:sz="0" w:space="0" w:color="auto"/>
      </w:divBdr>
    </w:div>
    <w:div w:id="1339192446">
      <w:bodyDiv w:val="1"/>
      <w:marLeft w:val="0"/>
      <w:marRight w:val="0"/>
      <w:marTop w:val="0"/>
      <w:marBottom w:val="0"/>
      <w:divBdr>
        <w:top w:val="none" w:sz="0" w:space="0" w:color="auto"/>
        <w:left w:val="none" w:sz="0" w:space="0" w:color="auto"/>
        <w:bottom w:val="none" w:sz="0" w:space="0" w:color="auto"/>
        <w:right w:val="none" w:sz="0" w:space="0" w:color="auto"/>
      </w:divBdr>
    </w:div>
    <w:div w:id="1367758129">
      <w:bodyDiv w:val="1"/>
      <w:marLeft w:val="0"/>
      <w:marRight w:val="0"/>
      <w:marTop w:val="0"/>
      <w:marBottom w:val="0"/>
      <w:divBdr>
        <w:top w:val="none" w:sz="0" w:space="0" w:color="auto"/>
        <w:left w:val="none" w:sz="0" w:space="0" w:color="auto"/>
        <w:bottom w:val="none" w:sz="0" w:space="0" w:color="auto"/>
        <w:right w:val="none" w:sz="0" w:space="0" w:color="auto"/>
      </w:divBdr>
    </w:div>
    <w:div w:id="1746225001">
      <w:bodyDiv w:val="1"/>
      <w:marLeft w:val="0"/>
      <w:marRight w:val="0"/>
      <w:marTop w:val="0"/>
      <w:marBottom w:val="0"/>
      <w:divBdr>
        <w:top w:val="none" w:sz="0" w:space="0" w:color="auto"/>
        <w:left w:val="none" w:sz="0" w:space="0" w:color="auto"/>
        <w:bottom w:val="none" w:sz="0" w:space="0" w:color="auto"/>
        <w:right w:val="none" w:sz="0" w:space="0" w:color="auto"/>
      </w:divBdr>
    </w:div>
    <w:div w:id="18475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Request for proposal for selection of system integrator for supply, installation with application and maintenance of point of sale devices for fps automation under ePDS project</vt:lpstr>
    </vt:vector>
  </TitlesOfParts>
  <Company/>
  <LinksUpToDate>false</LinksUpToDate>
  <CharactersWithSpaces>33767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selection of system integrator for supply, installation with application and maintenance of point of sale devices for fps automation under ePDS project</dc:title>
  <dc:creator>ashutosh patsariya</dc:creator>
  <cp:lastModifiedBy>admin</cp:lastModifiedBy>
  <cp:revision>2</cp:revision>
  <cp:lastPrinted>2021-10-26T04:43:00Z</cp:lastPrinted>
  <dcterms:created xsi:type="dcterms:W3CDTF">2021-10-27T06:01:00Z</dcterms:created>
  <dcterms:modified xsi:type="dcterms:W3CDTF">2021-10-27T06:01:00Z</dcterms:modified>
</cp:coreProperties>
</file>